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42F9E" w14:textId="04D51E31" w:rsidR="00910E30" w:rsidRPr="00910E30" w:rsidRDefault="00910E30" w:rsidP="00910E30">
      <w:pPr>
        <w:spacing w:after="225"/>
        <w:outlineLvl w:val="0"/>
        <w:rPr>
          <w:rFonts w:ascii="Roboto" w:hAnsi="Roboto"/>
          <w:color w:val="2D2D2D"/>
          <w:kern w:val="36"/>
          <w:sz w:val="54"/>
          <w:szCs w:val="54"/>
        </w:rPr>
      </w:pPr>
      <w:r w:rsidRPr="00910E30">
        <w:rPr>
          <w:rFonts w:ascii="Roboto" w:hAnsi="Roboto"/>
          <w:color w:val="2D2D2D"/>
          <w:kern w:val="36"/>
          <w:sz w:val="54"/>
          <w:szCs w:val="54"/>
        </w:rPr>
        <w:t>Liberia: Forest Community Constructs Police Station, Clinic, City Hall from Logging Revenues  </w:t>
      </w:r>
    </w:p>
    <w:p w14:paraId="0DB3B7B0" w14:textId="77777777" w:rsidR="00910E30" w:rsidRPr="00910E30" w:rsidRDefault="00000000" w:rsidP="00910E30">
      <w:pPr>
        <w:spacing w:line="270" w:lineRule="atLeast"/>
        <w:rPr>
          <w:rFonts w:ascii="Roboto" w:hAnsi="Roboto"/>
          <w:color w:val="111111"/>
          <w:sz w:val="20"/>
          <w:szCs w:val="20"/>
        </w:rPr>
      </w:pPr>
      <w:hyperlink r:id="rId6" w:history="1">
        <w:r w:rsidR="00910E30" w:rsidRPr="00910E30">
          <w:rPr>
            <w:rFonts w:ascii="Roboto" w:hAnsi="Roboto"/>
            <w:b/>
            <w:bCs/>
            <w:caps/>
            <w:color w:val="FFFFFF"/>
            <w:sz w:val="15"/>
            <w:szCs w:val="15"/>
            <w:u w:val="single"/>
            <w:shd w:val="clear" w:color="auto" w:fill="2863C6"/>
          </w:rPr>
          <w:t>NEWS</w:t>
        </w:r>
      </w:hyperlink>
    </w:p>
    <w:p w14:paraId="429A9502" w14:textId="7EF40355" w:rsidR="00910E30" w:rsidRPr="00910E30" w:rsidRDefault="00000000" w:rsidP="00910E30">
      <w:pPr>
        <w:rPr>
          <w:rFonts w:ascii="Roboto" w:hAnsi="Roboto"/>
          <w:color w:val="3A3A3A"/>
          <w:sz w:val="17"/>
          <w:szCs w:val="17"/>
        </w:rPr>
      </w:pPr>
      <w:hyperlink r:id="rId7" w:tooltip="Browse Author Articles" w:history="1">
        <w:r w:rsidR="00910E30" w:rsidRPr="00910E30">
          <w:rPr>
            <w:rFonts w:ascii="Roboto" w:hAnsi="Roboto"/>
            <w:color w:val="0000FF"/>
            <w:sz w:val="17"/>
            <w:szCs w:val="17"/>
          </w:rPr>
          <w:t> </w:t>
        </w:r>
        <w:r w:rsidR="00910E30" w:rsidRPr="00910E30">
          <w:rPr>
            <w:rFonts w:ascii="Roboto" w:hAnsi="Roboto"/>
            <w:b/>
            <w:bCs/>
            <w:color w:val="4D4D4D"/>
            <w:sz w:val="17"/>
            <w:szCs w:val="17"/>
          </w:rPr>
          <w:t>Press Release</w:t>
        </w:r>
      </w:hyperlink>
      <w:r w:rsidR="00910E30" w:rsidRPr="00910E30">
        <w:rPr>
          <w:rFonts w:ascii="Roboto" w:hAnsi="Roboto"/>
          <w:color w:val="3A3A3A"/>
          <w:sz w:val="17"/>
          <w:szCs w:val="17"/>
        </w:rPr>
        <w:t> Last updated </w:t>
      </w:r>
      <w:r w:rsidR="00910E30" w:rsidRPr="00910E30">
        <w:rPr>
          <w:rFonts w:ascii="Roboto" w:hAnsi="Roboto"/>
          <w:b/>
          <w:bCs/>
          <w:color w:val="4D4D4D"/>
          <w:sz w:val="17"/>
          <w:szCs w:val="17"/>
        </w:rPr>
        <w:t>May 12, 2022</w:t>
      </w:r>
    </w:p>
    <w:p w14:paraId="679321D0" w14:textId="2737DDDC" w:rsidR="003B26AF" w:rsidRDefault="00910E30" w:rsidP="003B26AF">
      <w:pPr>
        <w:pStyle w:val="NormalWeb"/>
        <w:spacing w:before="0" w:beforeAutospacing="0" w:after="255" w:afterAutospacing="0"/>
        <w:rPr>
          <w:rFonts w:ascii="Roboto" w:hAnsi="Roboto"/>
          <w:color w:val="4A4A4A"/>
          <w:sz w:val="26"/>
          <w:szCs w:val="26"/>
        </w:rPr>
      </w:pPr>
      <w:r>
        <w:rPr>
          <w:rFonts w:ascii="Roboto" w:hAnsi="Roboto"/>
          <w:color w:val="4A4A4A"/>
          <w:sz w:val="26"/>
          <w:szCs w:val="26"/>
        </w:rPr>
        <w:t>I</w:t>
      </w:r>
      <w:r w:rsidR="003B26AF">
        <w:rPr>
          <w:rFonts w:ascii="Roboto" w:hAnsi="Roboto"/>
          <w:color w:val="4A4A4A"/>
          <w:sz w:val="26"/>
          <w:szCs w:val="26"/>
        </w:rPr>
        <w:t xml:space="preserve">n January 2020, the new forest management body of </w:t>
      </w:r>
      <w:proofErr w:type="spellStart"/>
      <w:r w:rsidR="003B26AF">
        <w:rPr>
          <w:rFonts w:ascii="Roboto" w:hAnsi="Roboto"/>
          <w:color w:val="4A4A4A"/>
          <w:sz w:val="26"/>
          <w:szCs w:val="26"/>
        </w:rPr>
        <w:t>Sawacajua</w:t>
      </w:r>
      <w:proofErr w:type="spellEnd"/>
      <w:r w:rsidR="003B26AF">
        <w:rPr>
          <w:rFonts w:ascii="Roboto" w:hAnsi="Roboto"/>
          <w:color w:val="4A4A4A"/>
          <w:sz w:val="26"/>
          <w:szCs w:val="26"/>
        </w:rPr>
        <w:t xml:space="preserve"> wrote several complaints to the management of Mandara Company, informing the company of its failure to implement CUC reached between the company and community. Following this, a decision to halt the company’s operations was made by the community. But the Forest Development Authority (FDA) later intervened, at which time the company promised to deliver on its promises. After several months of follow-up, community members say the company again failed to live up to the promise it made before the FDA.  </w:t>
      </w:r>
    </w:p>
    <w:p w14:paraId="128528D8" w14:textId="77777777" w:rsidR="003B26AF" w:rsidRDefault="003B26AF" w:rsidP="003B26AF">
      <w:pPr>
        <w:pStyle w:val="NormalWeb"/>
        <w:spacing w:before="0" w:beforeAutospacing="0" w:after="0" w:afterAutospacing="0"/>
        <w:rPr>
          <w:rFonts w:ascii="Roboto" w:hAnsi="Roboto"/>
          <w:color w:val="4A4A4A"/>
          <w:sz w:val="26"/>
          <w:szCs w:val="26"/>
        </w:rPr>
      </w:pPr>
      <w:r>
        <w:rPr>
          <w:rFonts w:ascii="Roboto" w:hAnsi="Roboto"/>
          <w:color w:val="4A4A4A"/>
          <w:sz w:val="26"/>
          <w:szCs w:val="26"/>
        </w:rPr>
        <w:t xml:space="preserve">In July 2021, </w:t>
      </w:r>
      <w:proofErr w:type="spellStart"/>
      <w:r>
        <w:rPr>
          <w:rFonts w:ascii="Roboto" w:hAnsi="Roboto"/>
          <w:color w:val="4A4A4A"/>
          <w:sz w:val="26"/>
          <w:szCs w:val="26"/>
        </w:rPr>
        <w:t>Sawacajua</w:t>
      </w:r>
      <w:proofErr w:type="spellEnd"/>
      <w:r>
        <w:rPr>
          <w:rFonts w:ascii="Roboto" w:hAnsi="Roboto"/>
          <w:color w:val="4A4A4A"/>
          <w:sz w:val="26"/>
          <w:szCs w:val="26"/>
        </w:rPr>
        <w:t xml:space="preserve"> community</w:t>
      </w:r>
      <w:r>
        <w:rPr>
          <w:rStyle w:val="apple-converted-space"/>
          <w:rFonts w:ascii="Roboto" w:hAnsi="Roboto"/>
          <w:color w:val="4A4A4A"/>
          <w:sz w:val="26"/>
          <w:szCs w:val="26"/>
        </w:rPr>
        <w:t> </w:t>
      </w:r>
      <w:hyperlink r:id="rId8" w:history="1">
        <w:r>
          <w:rPr>
            <w:rStyle w:val="Hyperlink"/>
            <w:rFonts w:ascii="Roboto" w:hAnsi="Roboto"/>
            <w:color w:val="2863C6"/>
            <w:sz w:val="26"/>
            <w:szCs w:val="26"/>
          </w:rPr>
          <w:t>sued</w:t>
        </w:r>
      </w:hyperlink>
      <w:r>
        <w:rPr>
          <w:rStyle w:val="apple-converted-space"/>
          <w:rFonts w:ascii="Roboto" w:hAnsi="Roboto"/>
          <w:color w:val="4A4A4A"/>
          <w:sz w:val="26"/>
          <w:szCs w:val="26"/>
        </w:rPr>
        <w:t> </w:t>
      </w:r>
      <w:r>
        <w:rPr>
          <w:rFonts w:ascii="Roboto" w:hAnsi="Roboto"/>
          <w:color w:val="4A4A4A"/>
          <w:sz w:val="26"/>
          <w:szCs w:val="26"/>
        </w:rPr>
        <w:t>Mandra Logging Company for non-compliance.</w:t>
      </w:r>
    </w:p>
    <w:p w14:paraId="40FD6000" w14:textId="04DC038B" w:rsidR="00000000" w:rsidRDefault="00000000"/>
    <w:p w14:paraId="0780AE69" w14:textId="6EAFAD7C" w:rsidR="00910E30" w:rsidRDefault="00910E30"/>
    <w:p w14:paraId="649F68DA" w14:textId="6C86673D" w:rsidR="00910E30" w:rsidRDefault="00910E30">
      <w:r>
        <w:t>BUT…</w:t>
      </w:r>
    </w:p>
    <w:p w14:paraId="33AE5FEE" w14:textId="77777777" w:rsidR="00910E30" w:rsidRDefault="00910E30" w:rsidP="00910E30">
      <w:pPr>
        <w:pStyle w:val="NormalWeb"/>
        <w:spacing w:before="0" w:beforeAutospacing="0" w:after="255" w:afterAutospacing="0"/>
        <w:rPr>
          <w:rFonts w:ascii="Roboto" w:hAnsi="Roboto"/>
          <w:color w:val="4A4A4A"/>
          <w:sz w:val="26"/>
          <w:szCs w:val="26"/>
        </w:rPr>
      </w:pPr>
      <w:r>
        <w:rPr>
          <w:rFonts w:ascii="Roboto" w:hAnsi="Roboto"/>
          <w:color w:val="4A4A4A"/>
          <w:sz w:val="26"/>
          <w:szCs w:val="26"/>
        </w:rPr>
        <w:t xml:space="preserve">in January 2019, SDI conducted a </w:t>
      </w:r>
      <w:proofErr w:type="gramStart"/>
      <w:r>
        <w:rPr>
          <w:rFonts w:ascii="Roboto" w:hAnsi="Roboto"/>
          <w:color w:val="4A4A4A"/>
          <w:sz w:val="26"/>
          <w:szCs w:val="26"/>
        </w:rPr>
        <w:t>two day</w:t>
      </w:r>
      <w:proofErr w:type="gramEnd"/>
      <w:r>
        <w:rPr>
          <w:rFonts w:ascii="Roboto" w:hAnsi="Roboto"/>
          <w:color w:val="4A4A4A"/>
          <w:sz w:val="26"/>
          <w:szCs w:val="26"/>
        </w:rPr>
        <w:t xml:space="preserve"> Record keeping and Bookkeeping training for </w:t>
      </w:r>
      <w:proofErr w:type="spellStart"/>
      <w:r>
        <w:rPr>
          <w:rFonts w:ascii="Roboto" w:hAnsi="Roboto"/>
          <w:color w:val="4A4A4A"/>
          <w:sz w:val="26"/>
          <w:szCs w:val="26"/>
        </w:rPr>
        <w:t>Sawacajua</w:t>
      </w:r>
      <w:proofErr w:type="spellEnd"/>
      <w:r>
        <w:rPr>
          <w:rFonts w:ascii="Roboto" w:hAnsi="Roboto"/>
          <w:color w:val="4A4A4A"/>
          <w:sz w:val="26"/>
          <w:szCs w:val="26"/>
        </w:rPr>
        <w:t xml:space="preserve"> Community Forest officials as part of FAO funded project: “</w:t>
      </w:r>
      <w:r>
        <w:rPr>
          <w:rStyle w:val="Emphasis"/>
          <w:rFonts w:ascii="Roboto" w:hAnsi="Roboto"/>
          <w:color w:val="4A4A4A"/>
          <w:sz w:val="26"/>
          <w:szCs w:val="26"/>
        </w:rPr>
        <w:t>Strengthening community forestry structures and their governance”</w:t>
      </w:r>
      <w:r>
        <w:rPr>
          <w:rFonts w:ascii="Roboto" w:hAnsi="Roboto"/>
          <w:color w:val="4A4A4A"/>
          <w:sz w:val="26"/>
          <w:szCs w:val="26"/>
        </w:rPr>
        <w:t xml:space="preserve">. The </w:t>
      </w:r>
      <w:proofErr w:type="gramStart"/>
      <w:r>
        <w:rPr>
          <w:rFonts w:ascii="Roboto" w:hAnsi="Roboto"/>
          <w:color w:val="4A4A4A"/>
          <w:sz w:val="26"/>
          <w:szCs w:val="26"/>
        </w:rPr>
        <w:t>two day</w:t>
      </w:r>
      <w:proofErr w:type="gramEnd"/>
      <w:r>
        <w:rPr>
          <w:rFonts w:ascii="Roboto" w:hAnsi="Roboto"/>
          <w:color w:val="4A4A4A"/>
          <w:sz w:val="26"/>
          <w:szCs w:val="26"/>
        </w:rPr>
        <w:t xml:space="preserve"> training strengthened their technical capacities to document and manage community records, record all financial transactions and to manage community funds. </w:t>
      </w:r>
    </w:p>
    <w:p w14:paraId="43A30175" w14:textId="77777777" w:rsidR="00910E30" w:rsidRDefault="00910E30" w:rsidP="00910E30">
      <w:pPr>
        <w:pStyle w:val="NormalWeb"/>
        <w:spacing w:before="0" w:beforeAutospacing="0" w:after="255" w:afterAutospacing="0"/>
        <w:rPr>
          <w:rFonts w:ascii="Roboto" w:hAnsi="Roboto"/>
          <w:color w:val="4A4A4A"/>
          <w:sz w:val="26"/>
          <w:szCs w:val="26"/>
        </w:rPr>
      </w:pPr>
      <w:r>
        <w:rPr>
          <w:rFonts w:ascii="Roboto" w:hAnsi="Roboto"/>
          <w:color w:val="4A4A4A"/>
          <w:sz w:val="26"/>
          <w:szCs w:val="26"/>
        </w:rPr>
        <w:t xml:space="preserve">Four years on, the leadership of the </w:t>
      </w:r>
      <w:proofErr w:type="spellStart"/>
      <w:r>
        <w:rPr>
          <w:rFonts w:ascii="Roboto" w:hAnsi="Roboto"/>
          <w:color w:val="4A4A4A"/>
          <w:sz w:val="26"/>
          <w:szCs w:val="26"/>
        </w:rPr>
        <w:t>Sawacajua</w:t>
      </w:r>
      <w:proofErr w:type="spellEnd"/>
      <w:r>
        <w:rPr>
          <w:rFonts w:ascii="Roboto" w:hAnsi="Roboto"/>
          <w:color w:val="4A4A4A"/>
          <w:sz w:val="26"/>
          <w:szCs w:val="26"/>
        </w:rPr>
        <w:t xml:space="preserve"> forest community has constructed three key social infrastructures from revenue received from the Mandra logging company. </w:t>
      </w:r>
    </w:p>
    <w:p w14:paraId="7B338A90" w14:textId="5C68A528" w:rsidR="00910E30" w:rsidRDefault="005716C2">
      <w:r w:rsidRPr="005716C2">
        <w:t>https://frontpageafricaonline.com/news/liberia-forest-community-constructs-police-station-clinic-city-hall-from-logging-revenues-%EF%BF%BC/</w:t>
      </w:r>
    </w:p>
    <w:sectPr w:rsidR="00910E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F0603" w14:textId="77777777" w:rsidR="00D47BAC" w:rsidRDefault="00D47BAC" w:rsidP="00910E30">
      <w:r>
        <w:separator/>
      </w:r>
    </w:p>
  </w:endnote>
  <w:endnote w:type="continuationSeparator" w:id="0">
    <w:p w14:paraId="39C92B79" w14:textId="77777777" w:rsidR="00D47BAC" w:rsidRDefault="00D47BAC" w:rsidP="0091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2D5A6" w14:textId="77777777" w:rsidR="00D47BAC" w:rsidRDefault="00D47BAC" w:rsidP="00910E30">
      <w:r>
        <w:separator/>
      </w:r>
    </w:p>
  </w:footnote>
  <w:footnote w:type="continuationSeparator" w:id="0">
    <w:p w14:paraId="599C43E8" w14:textId="77777777" w:rsidR="00D47BAC" w:rsidRDefault="00D47BAC" w:rsidP="00910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1NUWuEhceDuQMZalTSY7MYFR+gnCyEybIcBP3HksTd0QE5KurBfSTWvPxylmal0GrrKN90hSIaADmHxL1QpBPw==" w:salt="1LhGvZuAjxAt95nUWbWy5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6AF"/>
    <w:rsid w:val="00191B64"/>
    <w:rsid w:val="003B26AF"/>
    <w:rsid w:val="00506562"/>
    <w:rsid w:val="005716C2"/>
    <w:rsid w:val="00910E30"/>
    <w:rsid w:val="00D47BAC"/>
    <w:rsid w:val="00DA1CAA"/>
    <w:rsid w:val="00F86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125379"/>
  <w15:chartTrackingRefBased/>
  <w15:docId w15:val="{A5552E40-4C40-0342-909E-846E2787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E30"/>
    <w:rPr>
      <w:rFonts w:ascii="Times New Roman" w:eastAsia="Times New Roman" w:hAnsi="Times New Roman" w:cs="Times New Roman"/>
    </w:rPr>
  </w:style>
  <w:style w:type="paragraph" w:styleId="Heading1">
    <w:name w:val="heading 1"/>
    <w:basedOn w:val="Normal"/>
    <w:link w:val="Heading1Char"/>
    <w:uiPriority w:val="9"/>
    <w:qFormat/>
    <w:rsid w:val="00910E3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26AF"/>
    <w:pPr>
      <w:spacing w:before="100" w:beforeAutospacing="1" w:after="100" w:afterAutospacing="1"/>
    </w:pPr>
  </w:style>
  <w:style w:type="character" w:customStyle="1" w:styleId="apple-converted-space">
    <w:name w:val="apple-converted-space"/>
    <w:basedOn w:val="DefaultParagraphFont"/>
    <w:rsid w:val="003B26AF"/>
  </w:style>
  <w:style w:type="character" w:styleId="Hyperlink">
    <w:name w:val="Hyperlink"/>
    <w:basedOn w:val="DefaultParagraphFont"/>
    <w:uiPriority w:val="99"/>
    <w:semiHidden/>
    <w:unhideWhenUsed/>
    <w:rsid w:val="003B26AF"/>
    <w:rPr>
      <w:color w:val="0000FF"/>
      <w:u w:val="single"/>
    </w:rPr>
  </w:style>
  <w:style w:type="character" w:styleId="Emphasis">
    <w:name w:val="Emphasis"/>
    <w:basedOn w:val="DefaultParagraphFont"/>
    <w:uiPriority w:val="20"/>
    <w:qFormat/>
    <w:rsid w:val="00910E30"/>
    <w:rPr>
      <w:i/>
      <w:iCs/>
    </w:rPr>
  </w:style>
  <w:style w:type="paragraph" w:styleId="FootnoteText">
    <w:name w:val="footnote text"/>
    <w:basedOn w:val="Normal"/>
    <w:link w:val="FootnoteTextChar"/>
    <w:uiPriority w:val="99"/>
    <w:semiHidden/>
    <w:unhideWhenUsed/>
    <w:rsid w:val="00910E3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10E30"/>
    <w:rPr>
      <w:sz w:val="20"/>
      <w:szCs w:val="20"/>
    </w:rPr>
  </w:style>
  <w:style w:type="character" w:styleId="FootnoteReference">
    <w:name w:val="footnote reference"/>
    <w:basedOn w:val="DefaultParagraphFont"/>
    <w:uiPriority w:val="99"/>
    <w:semiHidden/>
    <w:unhideWhenUsed/>
    <w:rsid w:val="00910E30"/>
    <w:rPr>
      <w:vertAlign w:val="superscript"/>
    </w:rPr>
  </w:style>
  <w:style w:type="character" w:customStyle="1" w:styleId="Heading1Char">
    <w:name w:val="Heading 1 Char"/>
    <w:basedOn w:val="DefaultParagraphFont"/>
    <w:link w:val="Heading1"/>
    <w:uiPriority w:val="9"/>
    <w:rsid w:val="00910E30"/>
    <w:rPr>
      <w:rFonts w:ascii="Times New Roman" w:eastAsia="Times New Roman" w:hAnsi="Times New Roman" w:cs="Times New Roman"/>
      <w:b/>
      <w:bCs/>
      <w:kern w:val="36"/>
      <w:sz w:val="48"/>
      <w:szCs w:val="48"/>
    </w:rPr>
  </w:style>
  <w:style w:type="character" w:customStyle="1" w:styleId="post-title">
    <w:name w:val="post-title"/>
    <w:basedOn w:val="DefaultParagraphFont"/>
    <w:rsid w:val="00910E30"/>
  </w:style>
  <w:style w:type="character" w:customStyle="1" w:styleId="term-badge">
    <w:name w:val="term-badge"/>
    <w:basedOn w:val="DefaultParagraphFont"/>
    <w:rsid w:val="00910E30"/>
  </w:style>
  <w:style w:type="character" w:customStyle="1" w:styleId="post-author-name">
    <w:name w:val="post-author-name"/>
    <w:basedOn w:val="DefaultParagraphFont"/>
    <w:rsid w:val="00910E30"/>
  </w:style>
  <w:style w:type="character" w:customStyle="1" w:styleId="time">
    <w:name w:val="time"/>
    <w:basedOn w:val="DefaultParagraphFont"/>
    <w:rsid w:val="00910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62322">
      <w:bodyDiv w:val="1"/>
      <w:marLeft w:val="0"/>
      <w:marRight w:val="0"/>
      <w:marTop w:val="0"/>
      <w:marBottom w:val="0"/>
      <w:divBdr>
        <w:top w:val="none" w:sz="0" w:space="0" w:color="auto"/>
        <w:left w:val="none" w:sz="0" w:space="0" w:color="auto"/>
        <w:bottom w:val="none" w:sz="0" w:space="0" w:color="auto"/>
        <w:right w:val="none" w:sz="0" w:space="0" w:color="auto"/>
      </w:divBdr>
    </w:div>
    <w:div w:id="655036312">
      <w:bodyDiv w:val="1"/>
      <w:marLeft w:val="0"/>
      <w:marRight w:val="0"/>
      <w:marTop w:val="0"/>
      <w:marBottom w:val="0"/>
      <w:divBdr>
        <w:top w:val="none" w:sz="0" w:space="0" w:color="auto"/>
        <w:left w:val="none" w:sz="0" w:space="0" w:color="auto"/>
        <w:bottom w:val="none" w:sz="0" w:space="0" w:color="auto"/>
        <w:right w:val="none" w:sz="0" w:space="0" w:color="auto"/>
      </w:divBdr>
    </w:div>
    <w:div w:id="1768430417">
      <w:bodyDiv w:val="1"/>
      <w:marLeft w:val="0"/>
      <w:marRight w:val="0"/>
      <w:marTop w:val="0"/>
      <w:marBottom w:val="0"/>
      <w:divBdr>
        <w:top w:val="none" w:sz="0" w:space="0" w:color="auto"/>
        <w:left w:val="none" w:sz="0" w:space="0" w:color="auto"/>
        <w:bottom w:val="none" w:sz="0" w:space="0" w:color="auto"/>
        <w:right w:val="none" w:sz="0" w:space="0" w:color="auto"/>
      </w:divBdr>
      <w:divsChild>
        <w:div w:id="1268538747">
          <w:marLeft w:val="0"/>
          <w:marRight w:val="0"/>
          <w:marTop w:val="225"/>
          <w:marBottom w:val="300"/>
          <w:divBdr>
            <w:top w:val="none" w:sz="0" w:space="0" w:color="auto"/>
            <w:left w:val="none" w:sz="0" w:space="0" w:color="auto"/>
            <w:bottom w:val="none" w:sz="0" w:space="0" w:color="auto"/>
            <w:right w:val="none" w:sz="0" w:space="0" w:color="auto"/>
          </w:divBdr>
          <w:divsChild>
            <w:div w:id="1145046207">
              <w:marLeft w:val="0"/>
              <w:marRight w:val="0"/>
              <w:marTop w:val="0"/>
              <w:marBottom w:val="0"/>
              <w:divBdr>
                <w:top w:val="none" w:sz="0" w:space="0" w:color="auto"/>
                <w:left w:val="none" w:sz="0" w:space="0" w:color="auto"/>
                <w:bottom w:val="none" w:sz="0" w:space="0" w:color="auto"/>
                <w:right w:val="none" w:sz="0" w:space="0" w:color="auto"/>
              </w:divBdr>
            </w:div>
            <w:div w:id="7682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nnliberia.com/2021/04/24/liberia-mandras-logging-contract-with-sawacajua-risks-termination/" TargetMode="External"/><Relationship Id="rId3" Type="http://schemas.openxmlformats.org/officeDocument/2006/relationships/webSettings" Target="webSettings.xml"/><Relationship Id="rId7" Type="http://schemas.openxmlformats.org/officeDocument/2006/relationships/hyperlink" Target="https://frontpageafricaonline.com/author/press-relea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ontpageafricaonline.com/category/new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1510</Characters>
  <Application>Microsoft Office Word</Application>
  <DocSecurity>8</DocSecurity>
  <Lines>12</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Blundell</dc:creator>
  <cp:keywords/>
  <dc:description/>
  <cp:lastModifiedBy>Nicholas Goodman</cp:lastModifiedBy>
  <cp:revision>5</cp:revision>
  <dcterms:created xsi:type="dcterms:W3CDTF">2022-12-26T17:00:00Z</dcterms:created>
  <dcterms:modified xsi:type="dcterms:W3CDTF">2023-08-16T17:47:00Z</dcterms:modified>
</cp:coreProperties>
</file>