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C983" w14:textId="77777777" w:rsidR="00045EA8" w:rsidRDefault="00000000">
      <w:pPr>
        <w:spacing w:after="0" w:line="240" w:lineRule="auto"/>
        <w:jc w:val="center"/>
        <w:rPr>
          <w:rFonts w:ascii="Tahoma" w:eastAsia="Tahoma" w:hAnsi="Tahoma" w:cs="Tahoma"/>
          <w:sz w:val="24"/>
          <w:szCs w:val="24"/>
        </w:rPr>
      </w:pPr>
      <w:r>
        <w:rPr>
          <w:rFonts w:ascii="Tahoma" w:eastAsia="Tahoma" w:hAnsi="Tahoma" w:cs="Tahoma"/>
          <w:noProof/>
          <w:sz w:val="24"/>
          <w:szCs w:val="24"/>
        </w:rPr>
        <w:drawing>
          <wp:inline distT="0" distB="0" distL="0" distR="0" wp14:anchorId="611F55C6" wp14:editId="0A2A6A98">
            <wp:extent cx="4932609" cy="6463417"/>
            <wp:effectExtent l="0" t="0" r="0"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7249" t="18118" r="18471" b="-1518"/>
                    <a:stretch>
                      <a:fillRect/>
                    </a:stretch>
                  </pic:blipFill>
                  <pic:spPr>
                    <a:xfrm>
                      <a:off x="0" y="0"/>
                      <a:ext cx="4932609" cy="6463417"/>
                    </a:xfrm>
                    <a:prstGeom prst="rect">
                      <a:avLst/>
                    </a:prstGeom>
                    <a:ln/>
                  </pic:spPr>
                </pic:pic>
              </a:graphicData>
            </a:graphic>
          </wp:inline>
        </w:drawing>
      </w:r>
    </w:p>
    <w:p w14:paraId="38A06980" w14:textId="77777777" w:rsidR="00045EA8" w:rsidRDefault="00045EA8">
      <w:pPr>
        <w:spacing w:after="0" w:line="240" w:lineRule="auto"/>
        <w:jc w:val="center"/>
        <w:rPr>
          <w:rFonts w:ascii="Tahoma" w:eastAsia="Tahoma" w:hAnsi="Tahoma" w:cs="Tahoma"/>
          <w:sz w:val="24"/>
          <w:szCs w:val="24"/>
        </w:rPr>
      </w:pPr>
    </w:p>
    <w:p w14:paraId="7CFC3534" w14:textId="77777777" w:rsidR="00045EA8" w:rsidRDefault="00045EA8">
      <w:pPr>
        <w:spacing w:after="0" w:line="240" w:lineRule="auto"/>
        <w:jc w:val="center"/>
        <w:rPr>
          <w:rFonts w:ascii="Tahoma" w:eastAsia="Tahoma" w:hAnsi="Tahoma" w:cs="Tahoma"/>
          <w:sz w:val="24"/>
          <w:szCs w:val="24"/>
        </w:rPr>
      </w:pPr>
    </w:p>
    <w:p w14:paraId="729206B2" w14:textId="77777777" w:rsidR="00045EA8" w:rsidRDefault="00045EA8">
      <w:pPr>
        <w:spacing w:after="0" w:line="240" w:lineRule="auto"/>
        <w:jc w:val="center"/>
        <w:rPr>
          <w:rFonts w:ascii="Tahoma" w:eastAsia="Tahoma" w:hAnsi="Tahoma" w:cs="Tahoma"/>
          <w:sz w:val="24"/>
          <w:szCs w:val="24"/>
        </w:rPr>
      </w:pPr>
    </w:p>
    <w:p w14:paraId="6717CFC6" w14:textId="77777777" w:rsidR="00045EA8" w:rsidRDefault="00045EA8">
      <w:pPr>
        <w:spacing w:after="0" w:line="240" w:lineRule="auto"/>
        <w:jc w:val="center"/>
        <w:rPr>
          <w:rFonts w:ascii="Tahoma" w:eastAsia="Tahoma" w:hAnsi="Tahoma" w:cs="Tahoma"/>
          <w:sz w:val="24"/>
          <w:szCs w:val="24"/>
        </w:rPr>
      </w:pPr>
    </w:p>
    <w:p w14:paraId="178ADB8A" w14:textId="77777777" w:rsidR="00045EA8" w:rsidRDefault="00045EA8">
      <w:pPr>
        <w:spacing w:after="0" w:line="240" w:lineRule="auto"/>
        <w:jc w:val="center"/>
        <w:rPr>
          <w:rFonts w:ascii="Tahoma" w:eastAsia="Tahoma" w:hAnsi="Tahoma" w:cs="Tahoma"/>
          <w:sz w:val="24"/>
          <w:szCs w:val="24"/>
        </w:rPr>
      </w:pPr>
      <w:bookmarkStart w:id="0" w:name="_heading=h.gjdgxs" w:colFirst="0" w:colLast="0"/>
      <w:bookmarkEnd w:id="0"/>
    </w:p>
    <w:p w14:paraId="4514F33B" w14:textId="77777777" w:rsidR="00045EA8" w:rsidRDefault="00045EA8">
      <w:pPr>
        <w:spacing w:after="0" w:line="240" w:lineRule="auto"/>
        <w:rPr>
          <w:rFonts w:ascii="Tahoma" w:eastAsia="Tahoma" w:hAnsi="Tahoma" w:cs="Tahoma"/>
          <w:sz w:val="24"/>
          <w:szCs w:val="24"/>
        </w:rPr>
      </w:pPr>
    </w:p>
    <w:p w14:paraId="4FC3FDD1" w14:textId="77777777" w:rsidR="00045EA8" w:rsidRDefault="00000000">
      <w:pPr>
        <w:spacing w:after="0" w:line="240" w:lineRule="auto"/>
        <w:jc w:val="center"/>
        <w:rPr>
          <w:rFonts w:ascii="Tahoma" w:eastAsia="Tahoma" w:hAnsi="Tahoma" w:cs="Tahoma"/>
          <w:b/>
          <w:sz w:val="28"/>
          <w:szCs w:val="28"/>
        </w:rPr>
      </w:pPr>
      <w:r>
        <w:rPr>
          <w:rFonts w:ascii="Tahoma" w:eastAsia="Tahoma" w:hAnsi="Tahoma" w:cs="Tahoma"/>
          <w:b/>
          <w:noProof/>
          <w:sz w:val="28"/>
          <w:szCs w:val="28"/>
        </w:rPr>
        <w:lastRenderedPageBreak/>
        <mc:AlternateContent>
          <mc:Choice Requires="wpg">
            <w:drawing>
              <wp:inline distT="0" distB="0" distL="0" distR="0" wp14:anchorId="1847FEA5" wp14:editId="1D00C6FA">
                <wp:extent cx="5410200" cy="942975"/>
                <wp:effectExtent l="0" t="0" r="0" b="0"/>
                <wp:docPr id="21" name="Rectangle 21"/>
                <wp:cNvGraphicFramePr/>
                <a:graphic xmlns:a="http://schemas.openxmlformats.org/drawingml/2006/main">
                  <a:graphicData uri="http://schemas.microsoft.com/office/word/2010/wordprocessingShape">
                    <wps:wsp>
                      <wps:cNvSpPr/>
                      <wps:spPr>
                        <a:xfrm>
                          <a:off x="2645663" y="3313275"/>
                          <a:ext cx="5400675" cy="933450"/>
                        </a:xfrm>
                        <a:prstGeom prst="rect">
                          <a:avLst/>
                        </a:prstGeom>
                      </wps:spPr>
                      <wps:txbx>
                        <w:txbxContent>
                          <w:p w14:paraId="11860A26" w14:textId="77777777" w:rsidR="00045EA8" w:rsidRDefault="00000000">
                            <w:pPr>
                              <w:spacing w:after="0" w:line="240" w:lineRule="auto"/>
                              <w:jc w:val="center"/>
                              <w:textDirection w:val="btLr"/>
                            </w:pPr>
                            <w:r>
                              <w:rPr>
                                <w:rFonts w:ascii="Arial Black" w:eastAsia="Arial Black" w:hAnsi="Arial Black" w:cs="Arial Black"/>
                                <w:color w:val="76923C"/>
                                <w:sz w:val="144"/>
                              </w:rPr>
                              <w:t>BEYANPOYE COMMUNITY FOREST</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0200" cy="942975"/>
                <wp:effectExtent b="0" l="0" r="0" t="0"/>
                <wp:docPr id="2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410200" cy="942975"/>
                        </a:xfrm>
                        <a:prstGeom prst="rect"/>
                        <a:ln/>
                      </pic:spPr>
                    </pic:pic>
                  </a:graphicData>
                </a:graphic>
              </wp:inline>
            </w:drawing>
          </mc:Fallback>
        </mc:AlternateContent>
      </w:r>
    </w:p>
    <w:p w14:paraId="2CED1D88" w14:textId="77777777" w:rsidR="00045EA8" w:rsidRDefault="00000000">
      <w:pPr>
        <w:spacing w:after="0" w:line="240" w:lineRule="auto"/>
        <w:jc w:val="center"/>
        <w:rPr>
          <w:rFonts w:ascii="Tahoma" w:eastAsia="Tahoma" w:hAnsi="Tahoma" w:cs="Tahoma"/>
          <w:b/>
          <w:i/>
          <w:color w:val="948A54"/>
          <w:sz w:val="32"/>
          <w:szCs w:val="32"/>
        </w:rPr>
      </w:pPr>
      <w:r>
        <w:rPr>
          <w:rFonts w:ascii="Tahoma" w:eastAsia="Tahoma" w:hAnsi="Tahoma" w:cs="Tahoma"/>
          <w:b/>
          <w:i/>
          <w:color w:val="948A54"/>
          <w:sz w:val="32"/>
          <w:szCs w:val="32"/>
        </w:rPr>
        <w:t>ANNUAL OPERATION PLAN FOR BEAHNPOYE COMMUNITY FOREST</w:t>
      </w:r>
    </w:p>
    <w:p w14:paraId="1F92C5BF" w14:textId="77777777" w:rsidR="00045EA8" w:rsidRDefault="00000000">
      <w:pPr>
        <w:spacing w:after="0" w:line="240" w:lineRule="auto"/>
        <w:jc w:val="center"/>
        <w:rPr>
          <w:rFonts w:ascii="Tahoma" w:eastAsia="Tahoma" w:hAnsi="Tahoma" w:cs="Tahoma"/>
          <w:b/>
          <w:i/>
          <w:color w:val="948A54"/>
          <w:sz w:val="32"/>
          <w:szCs w:val="32"/>
        </w:rPr>
      </w:pPr>
      <w:r>
        <w:rPr>
          <w:rFonts w:ascii="Tahoma" w:eastAsia="Tahoma" w:hAnsi="Tahoma" w:cs="Tahoma"/>
          <w:b/>
          <w:i/>
          <w:color w:val="948A54"/>
          <w:sz w:val="32"/>
          <w:szCs w:val="32"/>
        </w:rPr>
        <w:t>MARGIBI COUNTY, LIBERIA</w:t>
      </w:r>
    </w:p>
    <w:p w14:paraId="5CB8F3F8" w14:textId="77777777" w:rsidR="00045EA8" w:rsidRDefault="00045EA8">
      <w:pPr>
        <w:spacing w:after="0" w:line="240" w:lineRule="auto"/>
        <w:jc w:val="center"/>
        <w:rPr>
          <w:rFonts w:ascii="Tahoma" w:eastAsia="Tahoma" w:hAnsi="Tahoma" w:cs="Tahoma"/>
          <w:b/>
          <w:sz w:val="28"/>
          <w:szCs w:val="28"/>
        </w:rPr>
      </w:pPr>
    </w:p>
    <w:p w14:paraId="3E746B27" w14:textId="77777777" w:rsidR="00045EA8" w:rsidRDefault="00045EA8">
      <w:pPr>
        <w:spacing w:after="0" w:line="240" w:lineRule="auto"/>
        <w:rPr>
          <w:rFonts w:ascii="Tahoma" w:eastAsia="Tahoma" w:hAnsi="Tahoma" w:cs="Tahoma"/>
          <w:b/>
          <w:sz w:val="28"/>
          <w:szCs w:val="28"/>
        </w:rPr>
      </w:pPr>
    </w:p>
    <w:p w14:paraId="133F8CE4" w14:textId="77777777" w:rsidR="00045EA8" w:rsidRDefault="00000000">
      <w:pPr>
        <w:spacing w:after="0" w:line="240" w:lineRule="auto"/>
        <w:jc w:val="center"/>
        <w:rPr>
          <w:rFonts w:ascii="Tahoma" w:eastAsia="Tahoma" w:hAnsi="Tahoma" w:cs="Tahoma"/>
          <w:b/>
          <w:sz w:val="28"/>
          <w:szCs w:val="28"/>
        </w:rPr>
      </w:pPr>
      <w:r>
        <w:rPr>
          <w:rFonts w:ascii="Tahoma" w:eastAsia="Tahoma" w:hAnsi="Tahoma" w:cs="Tahoma"/>
          <w:b/>
          <w:noProof/>
          <w:sz w:val="28"/>
          <w:szCs w:val="28"/>
        </w:rPr>
        <w:drawing>
          <wp:inline distT="0" distB="0" distL="0" distR="0" wp14:anchorId="41DE1FCA" wp14:editId="0176605A">
            <wp:extent cx="5613400" cy="3967480"/>
            <wp:effectExtent l="0" t="0" r="0" b="0"/>
            <wp:docPr id="24" name="image5.jpg" descr="C:\Users\USER\Desktop\Forest Cover Map BP.jpg"/>
            <wp:cNvGraphicFramePr/>
            <a:graphic xmlns:a="http://schemas.openxmlformats.org/drawingml/2006/main">
              <a:graphicData uri="http://schemas.openxmlformats.org/drawingml/2006/picture">
                <pic:pic xmlns:pic="http://schemas.openxmlformats.org/drawingml/2006/picture">
                  <pic:nvPicPr>
                    <pic:cNvPr id="0" name="image5.jpg" descr="C:\Users\USER\Desktop\Forest Cover Map BP.jpg"/>
                    <pic:cNvPicPr preferRelativeResize="0"/>
                  </pic:nvPicPr>
                  <pic:blipFill>
                    <a:blip r:embed="rId10"/>
                    <a:srcRect/>
                    <a:stretch>
                      <a:fillRect/>
                    </a:stretch>
                  </pic:blipFill>
                  <pic:spPr>
                    <a:xfrm>
                      <a:off x="0" y="0"/>
                      <a:ext cx="5613400" cy="3967480"/>
                    </a:xfrm>
                    <a:prstGeom prst="rect">
                      <a:avLst/>
                    </a:prstGeom>
                    <a:ln/>
                  </pic:spPr>
                </pic:pic>
              </a:graphicData>
            </a:graphic>
          </wp:inline>
        </w:drawing>
      </w:r>
    </w:p>
    <w:p w14:paraId="080CB284" w14:textId="77777777" w:rsidR="00045EA8" w:rsidRDefault="00045EA8">
      <w:pPr>
        <w:spacing w:after="0" w:line="240" w:lineRule="auto"/>
        <w:rPr>
          <w:rFonts w:ascii="Tahoma" w:eastAsia="Tahoma" w:hAnsi="Tahoma" w:cs="Tahoma"/>
          <w:b/>
          <w:color w:val="948A54"/>
          <w:sz w:val="28"/>
          <w:szCs w:val="28"/>
        </w:rPr>
      </w:pPr>
    </w:p>
    <w:p w14:paraId="6A292175" w14:textId="77777777" w:rsidR="00045EA8" w:rsidRDefault="00000000">
      <w:pPr>
        <w:spacing w:after="0" w:line="240" w:lineRule="auto"/>
        <w:jc w:val="center"/>
        <w:rPr>
          <w:rFonts w:ascii="Tahoma" w:eastAsia="Tahoma" w:hAnsi="Tahoma" w:cs="Tahoma"/>
          <w:b/>
          <w:i/>
          <w:color w:val="948A54"/>
          <w:sz w:val="28"/>
          <w:szCs w:val="28"/>
        </w:rPr>
      </w:pPr>
      <w:r>
        <w:rPr>
          <w:rFonts w:ascii="Tahoma" w:eastAsia="Tahoma" w:hAnsi="Tahoma" w:cs="Tahoma"/>
          <w:b/>
          <w:i/>
          <w:color w:val="948A54"/>
          <w:sz w:val="28"/>
          <w:szCs w:val="28"/>
        </w:rPr>
        <w:t>PRESENTED TO:  THE FORESTRY DEVELOPMENT AUTHORITY (FDA)</w:t>
      </w:r>
    </w:p>
    <w:p w14:paraId="46F5657D" w14:textId="77777777" w:rsidR="00045EA8" w:rsidRDefault="00000000">
      <w:pPr>
        <w:spacing w:after="0" w:line="240" w:lineRule="auto"/>
        <w:jc w:val="center"/>
        <w:rPr>
          <w:rFonts w:ascii="Tahoma" w:eastAsia="Tahoma" w:hAnsi="Tahoma" w:cs="Tahoma"/>
          <w:b/>
          <w:i/>
          <w:color w:val="948A54"/>
          <w:sz w:val="28"/>
          <w:szCs w:val="28"/>
        </w:rPr>
      </w:pPr>
      <w:r>
        <w:rPr>
          <w:rFonts w:ascii="Tahoma" w:eastAsia="Tahoma" w:hAnsi="Tahoma" w:cs="Tahoma"/>
          <w:b/>
          <w:i/>
          <w:color w:val="948A54"/>
          <w:sz w:val="28"/>
          <w:szCs w:val="28"/>
        </w:rPr>
        <w:t>WHEIN TOWN, MOUNT BARCLAY</w:t>
      </w:r>
    </w:p>
    <w:p w14:paraId="4F433A09" w14:textId="77777777" w:rsidR="00045EA8" w:rsidRDefault="00000000">
      <w:pPr>
        <w:spacing w:after="0" w:line="240" w:lineRule="auto"/>
        <w:jc w:val="center"/>
        <w:rPr>
          <w:rFonts w:ascii="Tahoma" w:eastAsia="Tahoma" w:hAnsi="Tahoma" w:cs="Tahoma"/>
          <w:b/>
          <w:i/>
          <w:color w:val="948A54"/>
          <w:sz w:val="28"/>
          <w:szCs w:val="28"/>
        </w:rPr>
      </w:pPr>
      <w:r>
        <w:rPr>
          <w:rFonts w:ascii="Tahoma" w:eastAsia="Tahoma" w:hAnsi="Tahoma" w:cs="Tahoma"/>
          <w:b/>
          <w:i/>
          <w:color w:val="948A54"/>
          <w:sz w:val="28"/>
          <w:szCs w:val="28"/>
        </w:rPr>
        <w:t>MONROVIA, LIBERIA</w:t>
      </w:r>
    </w:p>
    <w:p w14:paraId="61164C00" w14:textId="77777777" w:rsidR="00045EA8" w:rsidRDefault="00045EA8">
      <w:pPr>
        <w:spacing w:after="0" w:line="240" w:lineRule="auto"/>
        <w:jc w:val="center"/>
        <w:rPr>
          <w:rFonts w:ascii="Tahoma" w:eastAsia="Tahoma" w:hAnsi="Tahoma" w:cs="Tahoma"/>
          <w:b/>
          <w:color w:val="92D050"/>
          <w:sz w:val="24"/>
          <w:szCs w:val="24"/>
          <w:u w:val="single"/>
        </w:rPr>
      </w:pPr>
    </w:p>
    <w:p w14:paraId="2F6E88F2" w14:textId="77777777" w:rsidR="00045EA8" w:rsidRDefault="00045EA8">
      <w:pPr>
        <w:spacing w:after="0" w:line="240" w:lineRule="auto"/>
        <w:jc w:val="center"/>
        <w:rPr>
          <w:rFonts w:ascii="Tahoma" w:eastAsia="Tahoma" w:hAnsi="Tahoma" w:cs="Tahoma"/>
          <w:b/>
          <w:color w:val="92D050"/>
          <w:sz w:val="24"/>
          <w:szCs w:val="24"/>
          <w:u w:val="single"/>
        </w:rPr>
      </w:pPr>
    </w:p>
    <w:p w14:paraId="3E8889CD" w14:textId="77777777" w:rsidR="00045EA8" w:rsidRDefault="00045EA8">
      <w:pPr>
        <w:spacing w:after="0" w:line="240" w:lineRule="auto"/>
        <w:jc w:val="center"/>
        <w:rPr>
          <w:rFonts w:ascii="Tahoma" w:eastAsia="Tahoma" w:hAnsi="Tahoma" w:cs="Tahoma"/>
          <w:b/>
          <w:color w:val="92D050"/>
          <w:sz w:val="24"/>
          <w:szCs w:val="24"/>
          <w:u w:val="single"/>
        </w:rPr>
      </w:pPr>
    </w:p>
    <w:p w14:paraId="171B47CE" w14:textId="77777777" w:rsidR="00045EA8" w:rsidRDefault="00045EA8">
      <w:pPr>
        <w:spacing w:after="0" w:line="240" w:lineRule="auto"/>
        <w:jc w:val="center"/>
        <w:rPr>
          <w:rFonts w:ascii="Tahoma" w:eastAsia="Tahoma" w:hAnsi="Tahoma" w:cs="Tahoma"/>
          <w:b/>
          <w:color w:val="92D050"/>
          <w:sz w:val="24"/>
          <w:szCs w:val="24"/>
          <w:u w:val="single"/>
        </w:rPr>
      </w:pPr>
    </w:p>
    <w:p w14:paraId="0C9E6482" w14:textId="77777777" w:rsidR="00045EA8" w:rsidRDefault="00045EA8">
      <w:pPr>
        <w:spacing w:after="0" w:line="240" w:lineRule="auto"/>
        <w:rPr>
          <w:rFonts w:ascii="Tahoma" w:eastAsia="Tahoma" w:hAnsi="Tahoma" w:cs="Tahoma"/>
          <w:b/>
          <w:color w:val="92D050"/>
          <w:sz w:val="24"/>
          <w:szCs w:val="24"/>
          <w:u w:val="single"/>
        </w:rPr>
      </w:pPr>
    </w:p>
    <w:p w14:paraId="33828B52" w14:textId="77777777" w:rsidR="00045EA8" w:rsidRDefault="00045EA8">
      <w:pPr>
        <w:spacing w:after="0" w:line="240" w:lineRule="auto"/>
        <w:jc w:val="center"/>
        <w:rPr>
          <w:rFonts w:ascii="Tahoma" w:eastAsia="Tahoma" w:hAnsi="Tahoma" w:cs="Tahoma"/>
          <w:b/>
          <w:color w:val="92D050"/>
          <w:sz w:val="24"/>
          <w:szCs w:val="24"/>
          <w:u w:val="single"/>
        </w:rPr>
      </w:pPr>
    </w:p>
    <w:p w14:paraId="32279631" w14:textId="77777777" w:rsidR="00045EA8" w:rsidRDefault="00045EA8">
      <w:pPr>
        <w:spacing w:after="0" w:line="240" w:lineRule="auto"/>
        <w:jc w:val="center"/>
        <w:rPr>
          <w:rFonts w:ascii="Tahoma" w:eastAsia="Tahoma" w:hAnsi="Tahoma" w:cs="Tahoma"/>
          <w:b/>
          <w:color w:val="92D050"/>
          <w:sz w:val="24"/>
          <w:szCs w:val="24"/>
          <w:u w:val="single"/>
        </w:rPr>
      </w:pPr>
    </w:p>
    <w:p w14:paraId="33B9A1A1" w14:textId="77777777" w:rsidR="00045EA8" w:rsidRDefault="00000000">
      <w:pPr>
        <w:spacing w:after="0" w:line="240" w:lineRule="auto"/>
        <w:jc w:val="center"/>
        <w:rPr>
          <w:rFonts w:ascii="Tahoma" w:eastAsia="Tahoma" w:hAnsi="Tahoma" w:cs="Tahoma"/>
          <w:b/>
          <w:color w:val="92D050"/>
          <w:sz w:val="24"/>
          <w:szCs w:val="24"/>
          <w:u w:val="single"/>
        </w:rPr>
      </w:pPr>
      <w:r>
        <w:rPr>
          <w:rFonts w:ascii="Tahoma" w:eastAsia="Tahoma" w:hAnsi="Tahoma" w:cs="Tahoma"/>
          <w:b/>
          <w:color w:val="92D050"/>
          <w:sz w:val="24"/>
          <w:szCs w:val="24"/>
          <w:u w:val="single"/>
        </w:rPr>
        <w:t>TABLE OF CONTENT</w:t>
      </w:r>
    </w:p>
    <w:p w14:paraId="737A706E" w14:textId="77777777" w:rsidR="00045EA8" w:rsidRDefault="00045EA8">
      <w:pPr>
        <w:spacing w:after="0" w:line="240" w:lineRule="auto"/>
        <w:jc w:val="both"/>
        <w:rPr>
          <w:rFonts w:ascii="Tahoma" w:eastAsia="Tahoma" w:hAnsi="Tahoma" w:cs="Tahoma"/>
          <w:sz w:val="24"/>
          <w:szCs w:val="24"/>
        </w:rPr>
      </w:pPr>
    </w:p>
    <w:p w14:paraId="3B382F1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1.0 </w:t>
      </w:r>
      <w:r>
        <w:rPr>
          <w:rFonts w:ascii="Tahoma" w:eastAsia="Tahoma" w:hAnsi="Tahoma" w:cs="Tahoma"/>
          <w:sz w:val="24"/>
          <w:szCs w:val="24"/>
        </w:rPr>
        <w:tab/>
        <w:t>Executive Summary</w:t>
      </w:r>
    </w:p>
    <w:p w14:paraId="75733408" w14:textId="77777777" w:rsidR="00045EA8" w:rsidRDefault="00045EA8">
      <w:pPr>
        <w:spacing w:after="0" w:line="240" w:lineRule="auto"/>
        <w:jc w:val="both"/>
        <w:rPr>
          <w:rFonts w:ascii="Tahoma" w:eastAsia="Tahoma" w:hAnsi="Tahoma" w:cs="Tahoma"/>
          <w:sz w:val="24"/>
          <w:szCs w:val="24"/>
        </w:rPr>
      </w:pPr>
    </w:p>
    <w:p w14:paraId="5FA01D5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2.0         Reference</w:t>
      </w:r>
    </w:p>
    <w:p w14:paraId="1C91F443" w14:textId="77777777" w:rsidR="00045EA8" w:rsidRDefault="00045EA8">
      <w:pPr>
        <w:spacing w:after="0" w:line="240" w:lineRule="auto"/>
        <w:jc w:val="both"/>
        <w:rPr>
          <w:rFonts w:ascii="Tahoma" w:eastAsia="Tahoma" w:hAnsi="Tahoma" w:cs="Tahoma"/>
          <w:sz w:val="24"/>
          <w:szCs w:val="24"/>
        </w:rPr>
      </w:pPr>
    </w:p>
    <w:p w14:paraId="2654728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3.0 </w:t>
      </w:r>
      <w:r>
        <w:rPr>
          <w:rFonts w:ascii="Tahoma" w:eastAsia="Tahoma" w:hAnsi="Tahoma" w:cs="Tahoma"/>
          <w:sz w:val="24"/>
          <w:szCs w:val="24"/>
        </w:rPr>
        <w:tab/>
      </w:r>
      <w:r>
        <w:rPr>
          <w:rFonts w:ascii="Tahoma" w:eastAsia="Tahoma" w:hAnsi="Tahoma" w:cs="Tahoma"/>
          <w:color w:val="0F243E"/>
        </w:rPr>
        <w:t>Assumptions</w:t>
      </w:r>
    </w:p>
    <w:p w14:paraId="10BA63C3" w14:textId="77777777" w:rsidR="00045EA8" w:rsidRDefault="00045EA8">
      <w:pPr>
        <w:spacing w:after="0" w:line="240" w:lineRule="auto"/>
        <w:jc w:val="both"/>
        <w:rPr>
          <w:rFonts w:ascii="Tahoma" w:eastAsia="Tahoma" w:hAnsi="Tahoma" w:cs="Tahoma"/>
          <w:sz w:val="24"/>
          <w:szCs w:val="24"/>
        </w:rPr>
      </w:pPr>
    </w:p>
    <w:p w14:paraId="5991E49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4.0 </w:t>
      </w:r>
      <w:r>
        <w:rPr>
          <w:rFonts w:ascii="Tahoma" w:eastAsia="Tahoma" w:hAnsi="Tahoma" w:cs="Tahoma"/>
          <w:sz w:val="24"/>
          <w:szCs w:val="24"/>
        </w:rPr>
        <w:tab/>
      </w:r>
      <w:r>
        <w:rPr>
          <w:rFonts w:ascii="Tahoma" w:eastAsia="Tahoma" w:hAnsi="Tahoma" w:cs="Tahoma"/>
        </w:rPr>
        <w:t>Description of the Annual Coupe Boundary</w:t>
      </w:r>
    </w:p>
    <w:p w14:paraId="4CFB49E6" w14:textId="77777777" w:rsidR="00045EA8" w:rsidRDefault="00045EA8">
      <w:pPr>
        <w:spacing w:after="0" w:line="240" w:lineRule="auto"/>
        <w:rPr>
          <w:rFonts w:ascii="Tahoma" w:eastAsia="Tahoma" w:hAnsi="Tahoma" w:cs="Tahoma"/>
          <w:color w:val="000000"/>
          <w:sz w:val="24"/>
          <w:szCs w:val="24"/>
        </w:rPr>
      </w:pPr>
    </w:p>
    <w:p w14:paraId="5F4EDC9C" w14:textId="77777777" w:rsidR="00045EA8"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5.0 </w:t>
      </w:r>
      <w:r>
        <w:rPr>
          <w:rFonts w:ascii="Tahoma" w:eastAsia="Tahoma" w:hAnsi="Tahoma" w:cs="Tahoma"/>
          <w:color w:val="000000"/>
          <w:sz w:val="24"/>
          <w:szCs w:val="24"/>
        </w:rPr>
        <w:tab/>
        <w:t xml:space="preserve">Description of </w:t>
      </w:r>
      <w:proofErr w:type="spellStart"/>
      <w:r>
        <w:rPr>
          <w:rFonts w:ascii="Tahoma" w:eastAsia="Tahoma" w:hAnsi="Tahoma" w:cs="Tahoma"/>
          <w:color w:val="000000"/>
          <w:sz w:val="24"/>
          <w:szCs w:val="24"/>
        </w:rPr>
        <w:t>Beahnpoye</w:t>
      </w:r>
      <w:proofErr w:type="spellEnd"/>
      <w:r>
        <w:rPr>
          <w:rFonts w:ascii="Tahoma" w:eastAsia="Tahoma" w:hAnsi="Tahoma" w:cs="Tahoma"/>
          <w:color w:val="000000"/>
          <w:sz w:val="24"/>
          <w:szCs w:val="24"/>
        </w:rPr>
        <w:t xml:space="preserve"> Forest </w:t>
      </w:r>
      <w:r>
        <w:rPr>
          <w:rFonts w:ascii="Tahoma" w:eastAsia="Tahoma" w:hAnsi="Tahoma" w:cs="Tahoma"/>
          <w:sz w:val="24"/>
          <w:szCs w:val="24"/>
        </w:rPr>
        <w:t>Metes and Bounds/Technical</w:t>
      </w:r>
      <w:r>
        <w:rPr>
          <w:rFonts w:ascii="Tahoma" w:eastAsia="Tahoma" w:hAnsi="Tahoma" w:cs="Tahoma"/>
          <w:b/>
          <w:color w:val="92D050"/>
          <w:sz w:val="24"/>
          <w:szCs w:val="24"/>
        </w:rPr>
        <w:t xml:space="preserve"> </w:t>
      </w:r>
    </w:p>
    <w:p w14:paraId="6F7247A0" w14:textId="77777777" w:rsidR="00045EA8" w:rsidRDefault="00045EA8">
      <w:pPr>
        <w:spacing w:after="0" w:line="240" w:lineRule="auto"/>
        <w:jc w:val="both"/>
        <w:rPr>
          <w:rFonts w:ascii="Tahoma" w:eastAsia="Tahoma" w:hAnsi="Tahoma" w:cs="Tahoma"/>
          <w:sz w:val="24"/>
          <w:szCs w:val="24"/>
        </w:rPr>
      </w:pPr>
    </w:p>
    <w:p w14:paraId="0E32C81A" w14:textId="77777777" w:rsidR="00045EA8" w:rsidRDefault="00000000">
      <w:pPr>
        <w:spacing w:after="0" w:line="240" w:lineRule="auto"/>
        <w:jc w:val="both"/>
        <w:rPr>
          <w:rFonts w:ascii="Tahoma" w:eastAsia="Tahoma" w:hAnsi="Tahoma" w:cs="Tahoma"/>
        </w:rPr>
      </w:pPr>
      <w:r>
        <w:rPr>
          <w:rFonts w:ascii="Tahoma" w:eastAsia="Tahoma" w:hAnsi="Tahoma" w:cs="Tahoma"/>
          <w:sz w:val="24"/>
          <w:szCs w:val="24"/>
        </w:rPr>
        <w:t xml:space="preserve">6.0 </w:t>
      </w:r>
      <w:r>
        <w:rPr>
          <w:rFonts w:ascii="Tahoma" w:eastAsia="Tahoma" w:hAnsi="Tahoma" w:cs="Tahoma"/>
          <w:sz w:val="24"/>
          <w:szCs w:val="24"/>
        </w:rPr>
        <w:tab/>
      </w:r>
      <w:r>
        <w:rPr>
          <w:rFonts w:ascii="Tahoma" w:eastAsia="Tahoma" w:hAnsi="Tahoma" w:cs="Tahoma"/>
        </w:rPr>
        <w:t>Management units within the annual coupe</w:t>
      </w:r>
    </w:p>
    <w:p w14:paraId="4D335467" w14:textId="77777777" w:rsidR="00045EA8" w:rsidRDefault="00045EA8">
      <w:pPr>
        <w:spacing w:after="0" w:line="240" w:lineRule="auto"/>
        <w:jc w:val="both"/>
        <w:rPr>
          <w:rFonts w:ascii="Tahoma" w:eastAsia="Tahoma" w:hAnsi="Tahoma" w:cs="Tahoma"/>
          <w:sz w:val="24"/>
          <w:szCs w:val="24"/>
        </w:rPr>
      </w:pPr>
    </w:p>
    <w:p w14:paraId="4539CDC8" w14:textId="77777777" w:rsidR="00045EA8" w:rsidRDefault="00000000">
      <w:pPr>
        <w:spacing w:after="0" w:line="240" w:lineRule="auto"/>
        <w:jc w:val="both"/>
        <w:rPr>
          <w:rFonts w:ascii="Tahoma" w:eastAsia="Tahoma" w:hAnsi="Tahoma" w:cs="Tahoma"/>
          <w:b/>
          <w:color w:val="00B0F0"/>
        </w:rPr>
      </w:pPr>
      <w:r>
        <w:rPr>
          <w:rFonts w:ascii="Tahoma" w:eastAsia="Tahoma" w:hAnsi="Tahoma" w:cs="Tahoma"/>
          <w:sz w:val="24"/>
          <w:szCs w:val="24"/>
        </w:rPr>
        <w:t xml:space="preserve">7.0 </w:t>
      </w:r>
      <w:r>
        <w:rPr>
          <w:rFonts w:ascii="Tahoma" w:eastAsia="Tahoma" w:hAnsi="Tahoma" w:cs="Tahoma"/>
          <w:sz w:val="24"/>
          <w:szCs w:val="24"/>
        </w:rPr>
        <w:tab/>
      </w:r>
      <w:r>
        <w:rPr>
          <w:rFonts w:ascii="Tahoma" w:eastAsia="Tahoma" w:hAnsi="Tahoma" w:cs="Tahoma"/>
        </w:rPr>
        <w:t>Pre- harvest Enumeration Results</w:t>
      </w:r>
    </w:p>
    <w:p w14:paraId="55984DBE" w14:textId="77777777" w:rsidR="00045EA8" w:rsidRDefault="00045EA8">
      <w:pPr>
        <w:spacing w:after="0" w:line="240" w:lineRule="auto"/>
        <w:jc w:val="both"/>
        <w:rPr>
          <w:rFonts w:ascii="Tahoma" w:eastAsia="Tahoma" w:hAnsi="Tahoma" w:cs="Tahoma"/>
          <w:sz w:val="24"/>
          <w:szCs w:val="24"/>
        </w:rPr>
      </w:pPr>
    </w:p>
    <w:p w14:paraId="4EEB54E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8.0</w:t>
      </w:r>
      <w:r>
        <w:rPr>
          <w:rFonts w:ascii="Tahoma" w:eastAsia="Tahoma" w:hAnsi="Tahoma" w:cs="Tahoma"/>
          <w:sz w:val="24"/>
          <w:szCs w:val="24"/>
        </w:rPr>
        <w:tab/>
      </w:r>
      <w:r>
        <w:rPr>
          <w:rFonts w:ascii="Tahoma" w:eastAsia="Tahoma" w:hAnsi="Tahoma" w:cs="Tahoma"/>
        </w:rPr>
        <w:t>Criteria for harvestable trees selection</w:t>
      </w:r>
      <w:r>
        <w:rPr>
          <w:rFonts w:ascii="Tahoma" w:eastAsia="Tahoma" w:hAnsi="Tahoma" w:cs="Tahoma"/>
          <w:sz w:val="24"/>
          <w:szCs w:val="24"/>
        </w:rPr>
        <w:tab/>
      </w:r>
    </w:p>
    <w:p w14:paraId="3525FF4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w:t>
      </w:r>
    </w:p>
    <w:p w14:paraId="0DC0532B"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9.0 </w:t>
      </w:r>
      <w:r>
        <w:rPr>
          <w:rFonts w:ascii="Tahoma" w:eastAsia="Tahoma" w:hAnsi="Tahoma" w:cs="Tahoma"/>
          <w:sz w:val="24"/>
          <w:szCs w:val="24"/>
        </w:rPr>
        <w:tab/>
        <w:t>Biological situation</w:t>
      </w:r>
    </w:p>
    <w:p w14:paraId="26434774" w14:textId="77777777" w:rsidR="00045EA8" w:rsidRDefault="00045EA8">
      <w:pPr>
        <w:spacing w:after="0" w:line="240" w:lineRule="auto"/>
        <w:jc w:val="both"/>
        <w:rPr>
          <w:rFonts w:ascii="Tahoma" w:eastAsia="Tahoma" w:hAnsi="Tahoma" w:cs="Tahoma"/>
          <w:sz w:val="24"/>
          <w:szCs w:val="24"/>
        </w:rPr>
      </w:pPr>
    </w:p>
    <w:p w14:paraId="7E18F4C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10.0 </w:t>
      </w:r>
      <w:r>
        <w:rPr>
          <w:rFonts w:ascii="Tahoma" w:eastAsia="Tahoma" w:hAnsi="Tahoma" w:cs="Tahoma"/>
          <w:sz w:val="24"/>
          <w:szCs w:val="24"/>
        </w:rPr>
        <w:tab/>
      </w:r>
      <w:r>
        <w:rPr>
          <w:rFonts w:ascii="Tahoma" w:eastAsia="Tahoma" w:hAnsi="Tahoma" w:cs="Tahoma"/>
          <w:i/>
          <w:sz w:val="24"/>
          <w:szCs w:val="24"/>
        </w:rPr>
        <w:t>Akewa Group of</w:t>
      </w:r>
      <w:r>
        <w:rPr>
          <w:rFonts w:ascii="Tahoma" w:eastAsia="Tahoma" w:hAnsi="Tahoma" w:cs="Tahoma"/>
          <w:sz w:val="24"/>
          <w:szCs w:val="24"/>
        </w:rPr>
        <w:t xml:space="preserve"> Companies objectives</w:t>
      </w:r>
    </w:p>
    <w:p w14:paraId="1E731C49" w14:textId="77777777" w:rsidR="00045EA8" w:rsidRDefault="00045EA8">
      <w:pPr>
        <w:spacing w:after="0" w:line="240" w:lineRule="auto"/>
        <w:jc w:val="both"/>
        <w:rPr>
          <w:rFonts w:ascii="Tahoma" w:eastAsia="Tahoma" w:hAnsi="Tahoma" w:cs="Tahoma"/>
          <w:sz w:val="24"/>
          <w:szCs w:val="24"/>
        </w:rPr>
      </w:pPr>
    </w:p>
    <w:p w14:paraId="4110D39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11.0      Contract Duration</w:t>
      </w:r>
    </w:p>
    <w:p w14:paraId="3D92351A" w14:textId="77777777" w:rsidR="00045EA8" w:rsidRDefault="00045EA8">
      <w:pPr>
        <w:spacing w:after="0" w:line="240" w:lineRule="auto"/>
        <w:jc w:val="both"/>
        <w:rPr>
          <w:rFonts w:ascii="Tahoma" w:eastAsia="Tahoma" w:hAnsi="Tahoma" w:cs="Tahoma"/>
          <w:sz w:val="24"/>
          <w:szCs w:val="24"/>
        </w:rPr>
      </w:pPr>
    </w:p>
    <w:p w14:paraId="2D0BF9D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12.0      Chain of Custody System</w:t>
      </w:r>
    </w:p>
    <w:p w14:paraId="3F7C8D50" w14:textId="77777777" w:rsidR="00045EA8" w:rsidRDefault="00045EA8">
      <w:pPr>
        <w:spacing w:after="0" w:line="240" w:lineRule="auto"/>
        <w:jc w:val="both"/>
        <w:rPr>
          <w:rFonts w:ascii="Tahoma" w:eastAsia="Tahoma" w:hAnsi="Tahoma" w:cs="Tahoma"/>
          <w:sz w:val="24"/>
          <w:szCs w:val="24"/>
        </w:rPr>
      </w:pPr>
    </w:p>
    <w:p w14:paraId="2846189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13.0 </w:t>
      </w:r>
      <w:r>
        <w:rPr>
          <w:rFonts w:ascii="Tahoma" w:eastAsia="Tahoma" w:hAnsi="Tahoma" w:cs="Tahoma"/>
          <w:sz w:val="24"/>
          <w:szCs w:val="24"/>
        </w:rPr>
        <w:tab/>
        <w:t>Land Rental &amp; Stumpage Tax</w:t>
      </w:r>
    </w:p>
    <w:p w14:paraId="242A5397" w14:textId="77777777" w:rsidR="00045EA8" w:rsidRDefault="00045EA8">
      <w:pPr>
        <w:spacing w:after="0" w:line="240" w:lineRule="auto"/>
        <w:jc w:val="both"/>
        <w:rPr>
          <w:rFonts w:ascii="Tahoma" w:eastAsia="Tahoma" w:hAnsi="Tahoma" w:cs="Tahoma"/>
          <w:sz w:val="24"/>
          <w:szCs w:val="24"/>
        </w:rPr>
      </w:pPr>
    </w:p>
    <w:p w14:paraId="06D58F9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14.0 </w:t>
      </w:r>
      <w:r>
        <w:rPr>
          <w:rFonts w:ascii="Tahoma" w:eastAsia="Tahoma" w:hAnsi="Tahoma" w:cs="Tahoma"/>
          <w:sz w:val="24"/>
          <w:szCs w:val="24"/>
        </w:rPr>
        <w:tab/>
        <w:t>Other Fees &amp; GOL Taxes</w:t>
      </w:r>
    </w:p>
    <w:p w14:paraId="49F15AA2" w14:textId="77777777" w:rsidR="00045EA8" w:rsidRDefault="00045EA8">
      <w:pPr>
        <w:spacing w:after="0" w:line="240" w:lineRule="auto"/>
        <w:jc w:val="both"/>
        <w:rPr>
          <w:rFonts w:ascii="Tahoma" w:eastAsia="Tahoma" w:hAnsi="Tahoma" w:cs="Tahoma"/>
          <w:sz w:val="24"/>
          <w:szCs w:val="24"/>
        </w:rPr>
      </w:pPr>
    </w:p>
    <w:p w14:paraId="4B2ED21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15.0 </w:t>
      </w:r>
      <w:r>
        <w:rPr>
          <w:rFonts w:ascii="Tahoma" w:eastAsia="Tahoma" w:hAnsi="Tahoma" w:cs="Tahoma"/>
          <w:sz w:val="24"/>
          <w:szCs w:val="24"/>
        </w:rPr>
        <w:tab/>
        <w:t>Duty of Care</w:t>
      </w:r>
    </w:p>
    <w:p w14:paraId="5E3EA301" w14:textId="77777777" w:rsidR="00045EA8" w:rsidRDefault="00045EA8">
      <w:pPr>
        <w:spacing w:after="0" w:line="240" w:lineRule="auto"/>
        <w:jc w:val="both"/>
        <w:rPr>
          <w:rFonts w:ascii="Tahoma" w:eastAsia="Tahoma" w:hAnsi="Tahoma" w:cs="Tahoma"/>
          <w:sz w:val="24"/>
          <w:szCs w:val="24"/>
        </w:rPr>
      </w:pPr>
    </w:p>
    <w:p w14:paraId="240057B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16.0 </w:t>
      </w:r>
      <w:r>
        <w:rPr>
          <w:rFonts w:ascii="Tahoma" w:eastAsia="Tahoma" w:hAnsi="Tahoma" w:cs="Tahoma"/>
          <w:sz w:val="24"/>
          <w:szCs w:val="24"/>
        </w:rPr>
        <w:tab/>
        <w:t>Labor Requirements</w:t>
      </w:r>
    </w:p>
    <w:p w14:paraId="3C321F70" w14:textId="77777777" w:rsidR="00045EA8" w:rsidRDefault="00045EA8">
      <w:pPr>
        <w:spacing w:after="0" w:line="240" w:lineRule="auto"/>
        <w:jc w:val="both"/>
        <w:rPr>
          <w:rFonts w:ascii="Tahoma" w:eastAsia="Tahoma" w:hAnsi="Tahoma" w:cs="Tahoma"/>
          <w:sz w:val="24"/>
          <w:szCs w:val="24"/>
        </w:rPr>
      </w:pPr>
    </w:p>
    <w:p w14:paraId="69ECCD3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17.0 </w:t>
      </w:r>
      <w:r>
        <w:rPr>
          <w:rFonts w:ascii="Tahoma" w:eastAsia="Tahoma" w:hAnsi="Tahoma" w:cs="Tahoma"/>
          <w:sz w:val="24"/>
          <w:szCs w:val="24"/>
        </w:rPr>
        <w:tab/>
        <w:t>Logging Equipment and Machinery</w:t>
      </w:r>
    </w:p>
    <w:p w14:paraId="3C8AE79E" w14:textId="77777777" w:rsidR="00045EA8" w:rsidRDefault="00045EA8">
      <w:pPr>
        <w:spacing w:after="0" w:line="240" w:lineRule="auto"/>
        <w:jc w:val="both"/>
        <w:rPr>
          <w:rFonts w:ascii="Tahoma" w:eastAsia="Tahoma" w:hAnsi="Tahoma" w:cs="Tahoma"/>
          <w:sz w:val="24"/>
          <w:szCs w:val="24"/>
        </w:rPr>
      </w:pPr>
    </w:p>
    <w:p w14:paraId="37E46A4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18.0 </w:t>
      </w:r>
      <w:r>
        <w:rPr>
          <w:rFonts w:ascii="Tahoma" w:eastAsia="Tahoma" w:hAnsi="Tahoma" w:cs="Tahoma"/>
          <w:sz w:val="24"/>
          <w:szCs w:val="24"/>
        </w:rPr>
        <w:tab/>
        <w:t xml:space="preserve">Conclusion </w:t>
      </w:r>
    </w:p>
    <w:p w14:paraId="50CEAD8A" w14:textId="77777777" w:rsidR="00045EA8" w:rsidRDefault="00000000">
      <w:pPr>
        <w:spacing w:after="0" w:line="240" w:lineRule="auto"/>
        <w:jc w:val="both"/>
        <w:rPr>
          <w:rFonts w:ascii="Overlock" w:eastAsia="Overlock" w:hAnsi="Overlock" w:cs="Overlock"/>
          <w:sz w:val="24"/>
          <w:szCs w:val="24"/>
        </w:rPr>
      </w:pPr>
      <w:r>
        <w:rPr>
          <w:rFonts w:ascii="Overlock" w:eastAsia="Overlock" w:hAnsi="Overlock" w:cs="Overlock"/>
          <w:sz w:val="24"/>
          <w:szCs w:val="24"/>
        </w:rPr>
        <w:t xml:space="preserve"> </w:t>
      </w:r>
    </w:p>
    <w:p w14:paraId="23E46F5C" w14:textId="77777777" w:rsidR="00045EA8" w:rsidRDefault="00000000">
      <w:pPr>
        <w:spacing w:after="0" w:line="240" w:lineRule="auto"/>
        <w:jc w:val="both"/>
        <w:rPr>
          <w:rFonts w:ascii="Tahoma" w:eastAsia="Tahoma" w:hAnsi="Tahoma" w:cs="Tahoma"/>
        </w:rPr>
      </w:pPr>
      <w:r>
        <w:rPr>
          <w:rFonts w:ascii="Tahoma" w:eastAsia="Tahoma" w:hAnsi="Tahoma" w:cs="Tahoma"/>
        </w:rPr>
        <w:t>Table A: BCFMB Document Record Sheet</w:t>
      </w:r>
    </w:p>
    <w:p w14:paraId="0D90E94D" w14:textId="77777777" w:rsidR="00045EA8" w:rsidRDefault="00000000">
      <w:pPr>
        <w:tabs>
          <w:tab w:val="left" w:pos="270"/>
          <w:tab w:val="left" w:pos="5410"/>
        </w:tabs>
        <w:spacing w:after="0" w:line="240" w:lineRule="auto"/>
        <w:jc w:val="both"/>
        <w:rPr>
          <w:rFonts w:ascii="Tahoma" w:eastAsia="Tahoma" w:hAnsi="Tahoma" w:cs="Tahoma"/>
        </w:rPr>
      </w:pPr>
      <w:r>
        <w:rPr>
          <w:rFonts w:ascii="Tahoma" w:eastAsia="Tahoma" w:hAnsi="Tahoma" w:cs="Tahoma"/>
        </w:rPr>
        <w:t>Table B: Third Party Document Record Sheet</w:t>
      </w:r>
    </w:p>
    <w:p w14:paraId="0B52F063" w14:textId="77777777" w:rsidR="00045EA8" w:rsidRDefault="00000000">
      <w:pPr>
        <w:spacing w:after="0" w:line="240" w:lineRule="auto"/>
        <w:jc w:val="both"/>
        <w:rPr>
          <w:rFonts w:ascii="Tahoma" w:eastAsia="Tahoma" w:hAnsi="Tahoma" w:cs="Tahoma"/>
        </w:rPr>
      </w:pPr>
      <w:r>
        <w:rPr>
          <w:rFonts w:ascii="Tahoma" w:eastAsia="Tahoma" w:hAnsi="Tahoma" w:cs="Tahoma"/>
        </w:rPr>
        <w:t xml:space="preserve">Table C: Summary of Land Cover </w:t>
      </w:r>
    </w:p>
    <w:p w14:paraId="07DCCF6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Table D: Detail workforce for each sector of logging operations</w:t>
      </w:r>
    </w:p>
    <w:p w14:paraId="3D0D2FD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Table E: Equipment </w:t>
      </w:r>
      <w:proofErr w:type="gramStart"/>
      <w:r>
        <w:rPr>
          <w:rFonts w:ascii="Tahoma" w:eastAsia="Tahoma" w:hAnsi="Tahoma" w:cs="Tahoma"/>
          <w:sz w:val="24"/>
          <w:szCs w:val="24"/>
        </w:rPr>
        <w:t>And</w:t>
      </w:r>
      <w:proofErr w:type="gramEnd"/>
      <w:r>
        <w:rPr>
          <w:rFonts w:ascii="Tahoma" w:eastAsia="Tahoma" w:hAnsi="Tahoma" w:cs="Tahoma"/>
          <w:sz w:val="24"/>
          <w:szCs w:val="24"/>
        </w:rPr>
        <w:t xml:space="preserve"> Machinery</w:t>
      </w:r>
    </w:p>
    <w:p w14:paraId="3DF0C590" w14:textId="77777777" w:rsidR="00045EA8"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Figure 1: </w:t>
      </w:r>
      <w:proofErr w:type="spellStart"/>
      <w:r>
        <w:rPr>
          <w:rFonts w:ascii="Tahoma" w:eastAsia="Tahoma" w:hAnsi="Tahoma" w:cs="Tahoma"/>
          <w:color w:val="000000"/>
          <w:sz w:val="24"/>
          <w:szCs w:val="24"/>
        </w:rPr>
        <w:t>Beahnpoye</w:t>
      </w:r>
      <w:proofErr w:type="spellEnd"/>
      <w:r>
        <w:rPr>
          <w:rFonts w:ascii="Tahoma" w:eastAsia="Tahoma" w:hAnsi="Tahoma" w:cs="Tahoma"/>
          <w:color w:val="000000"/>
          <w:sz w:val="24"/>
          <w:szCs w:val="24"/>
        </w:rPr>
        <w:t xml:space="preserve"> Community Forest Compartment Map</w:t>
      </w:r>
    </w:p>
    <w:p w14:paraId="58D7EE3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Figure 2: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Forest Block Map</w:t>
      </w:r>
    </w:p>
    <w:p w14:paraId="6EDAAA1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Figure 3: Annual Coupe Map</w:t>
      </w:r>
    </w:p>
    <w:p w14:paraId="55BB323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Figure 4: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Vegetation Map</w:t>
      </w:r>
    </w:p>
    <w:p w14:paraId="0981E19D" w14:textId="77777777" w:rsidR="00045EA8" w:rsidRDefault="00045EA8">
      <w:pPr>
        <w:spacing w:after="0" w:line="240" w:lineRule="auto"/>
        <w:jc w:val="both"/>
        <w:rPr>
          <w:rFonts w:ascii="Tahoma" w:eastAsia="Tahoma" w:hAnsi="Tahoma" w:cs="Tahoma"/>
          <w:sz w:val="24"/>
          <w:szCs w:val="24"/>
        </w:rPr>
      </w:pPr>
    </w:p>
    <w:p w14:paraId="56B90D04" w14:textId="77777777" w:rsidR="00045EA8" w:rsidRDefault="00045EA8">
      <w:pPr>
        <w:spacing w:after="0" w:line="240" w:lineRule="auto"/>
        <w:jc w:val="both"/>
        <w:rPr>
          <w:rFonts w:ascii="Tahoma" w:eastAsia="Tahoma" w:hAnsi="Tahoma" w:cs="Tahoma"/>
          <w:b/>
          <w:color w:val="00B0F0"/>
          <w:sz w:val="24"/>
          <w:szCs w:val="24"/>
        </w:rPr>
      </w:pPr>
    </w:p>
    <w:p w14:paraId="14352926" w14:textId="77777777" w:rsidR="00045EA8" w:rsidRDefault="00045EA8">
      <w:pPr>
        <w:pBdr>
          <w:top w:val="nil"/>
          <w:left w:val="nil"/>
          <w:bottom w:val="nil"/>
          <w:right w:val="nil"/>
          <w:between w:val="nil"/>
        </w:pBdr>
        <w:spacing w:after="0" w:line="240" w:lineRule="auto"/>
        <w:jc w:val="both"/>
        <w:rPr>
          <w:rFonts w:ascii="Tahoma" w:eastAsia="Tahoma" w:hAnsi="Tahoma" w:cs="Tahoma"/>
          <w:b/>
          <w:color w:val="00B0F0"/>
          <w:sz w:val="24"/>
          <w:szCs w:val="24"/>
        </w:rPr>
      </w:pPr>
    </w:p>
    <w:p w14:paraId="56785059" w14:textId="77777777" w:rsidR="00045EA8" w:rsidRDefault="00045EA8">
      <w:pPr>
        <w:spacing w:after="0" w:line="240" w:lineRule="auto"/>
        <w:jc w:val="both"/>
        <w:rPr>
          <w:rFonts w:ascii="Overlock" w:eastAsia="Overlock" w:hAnsi="Overlock" w:cs="Overlock"/>
          <w:b/>
          <w:sz w:val="24"/>
          <w:szCs w:val="24"/>
        </w:rPr>
      </w:pPr>
    </w:p>
    <w:p w14:paraId="60AF535A" w14:textId="77777777" w:rsidR="00045EA8" w:rsidRDefault="00000000">
      <w:pPr>
        <w:spacing w:after="0" w:line="240" w:lineRule="auto"/>
        <w:jc w:val="both"/>
        <w:rPr>
          <w:rFonts w:ascii="Cambria" w:eastAsia="Cambria" w:hAnsi="Cambria" w:cs="Cambria"/>
          <w:b/>
          <w:color w:val="92D050"/>
        </w:rPr>
      </w:pPr>
      <w:r>
        <w:rPr>
          <w:rFonts w:ascii="Cambria" w:eastAsia="Cambria" w:hAnsi="Cambria" w:cs="Cambria"/>
          <w:b/>
          <w:noProof/>
          <w:color w:val="92D050"/>
        </w:rPr>
        <w:drawing>
          <wp:inline distT="0" distB="0" distL="0" distR="0" wp14:anchorId="355B199D" wp14:editId="02F2695E">
            <wp:extent cx="5613400" cy="3967480"/>
            <wp:effectExtent l="0" t="0" r="0" b="0"/>
            <wp:docPr id="23" name="image5.jpg" descr="C:\Users\USER\Desktop\Forest Cover Map BP.jpg"/>
            <wp:cNvGraphicFramePr/>
            <a:graphic xmlns:a="http://schemas.openxmlformats.org/drawingml/2006/main">
              <a:graphicData uri="http://schemas.openxmlformats.org/drawingml/2006/picture">
                <pic:pic xmlns:pic="http://schemas.openxmlformats.org/drawingml/2006/picture">
                  <pic:nvPicPr>
                    <pic:cNvPr id="0" name="image5.jpg" descr="C:\Users\USER\Desktop\Forest Cover Map BP.jpg"/>
                    <pic:cNvPicPr preferRelativeResize="0"/>
                  </pic:nvPicPr>
                  <pic:blipFill>
                    <a:blip r:embed="rId10"/>
                    <a:srcRect/>
                    <a:stretch>
                      <a:fillRect/>
                    </a:stretch>
                  </pic:blipFill>
                  <pic:spPr>
                    <a:xfrm>
                      <a:off x="0" y="0"/>
                      <a:ext cx="5613400" cy="3967480"/>
                    </a:xfrm>
                    <a:prstGeom prst="rect">
                      <a:avLst/>
                    </a:prstGeom>
                    <a:ln/>
                  </pic:spPr>
                </pic:pic>
              </a:graphicData>
            </a:graphic>
          </wp:inline>
        </w:drawing>
      </w:r>
    </w:p>
    <w:p w14:paraId="411D888D" w14:textId="77777777" w:rsidR="00045EA8" w:rsidRDefault="00045EA8">
      <w:pPr>
        <w:tabs>
          <w:tab w:val="left" w:pos="270"/>
          <w:tab w:val="left" w:pos="5410"/>
        </w:tabs>
        <w:spacing w:after="0" w:line="240" w:lineRule="auto"/>
        <w:jc w:val="both"/>
        <w:rPr>
          <w:rFonts w:ascii="Overlock" w:eastAsia="Overlock" w:hAnsi="Overlock" w:cs="Overlock"/>
          <w:color w:val="92D050"/>
          <w:sz w:val="24"/>
          <w:szCs w:val="24"/>
        </w:rPr>
      </w:pPr>
    </w:p>
    <w:p w14:paraId="250C4F6F" w14:textId="77777777" w:rsidR="00045EA8" w:rsidRDefault="00045EA8">
      <w:pPr>
        <w:rPr>
          <w:color w:val="92D050"/>
        </w:rPr>
      </w:pPr>
    </w:p>
    <w:p w14:paraId="6450105E" w14:textId="77777777" w:rsidR="00045EA8" w:rsidRDefault="00045EA8">
      <w:pPr>
        <w:spacing w:after="0" w:line="240" w:lineRule="auto"/>
        <w:rPr>
          <w:rFonts w:ascii="Overlock" w:eastAsia="Overlock" w:hAnsi="Overlock" w:cs="Overlock"/>
          <w:b/>
          <w:color w:val="92D050"/>
          <w:sz w:val="24"/>
          <w:szCs w:val="24"/>
          <w:u w:val="single"/>
        </w:rPr>
      </w:pPr>
    </w:p>
    <w:p w14:paraId="6E90C514" w14:textId="77777777" w:rsidR="00045EA8" w:rsidRDefault="00045EA8">
      <w:pPr>
        <w:spacing w:after="0" w:line="240" w:lineRule="auto"/>
        <w:rPr>
          <w:rFonts w:ascii="Overlock" w:eastAsia="Overlock" w:hAnsi="Overlock" w:cs="Overlock"/>
          <w:b/>
          <w:color w:val="92D050"/>
          <w:sz w:val="24"/>
          <w:szCs w:val="24"/>
          <w:u w:val="single"/>
        </w:rPr>
      </w:pPr>
    </w:p>
    <w:p w14:paraId="42E595CA" w14:textId="77777777" w:rsidR="00045EA8" w:rsidRDefault="00045EA8">
      <w:pPr>
        <w:spacing w:after="0" w:line="240" w:lineRule="auto"/>
        <w:rPr>
          <w:rFonts w:ascii="Overlock" w:eastAsia="Overlock" w:hAnsi="Overlock" w:cs="Overlock"/>
          <w:b/>
          <w:color w:val="92D050"/>
          <w:sz w:val="24"/>
          <w:szCs w:val="24"/>
          <w:u w:val="single"/>
        </w:rPr>
      </w:pPr>
    </w:p>
    <w:p w14:paraId="7CB0343B" w14:textId="77777777" w:rsidR="00045EA8" w:rsidRDefault="00045EA8">
      <w:pPr>
        <w:spacing w:after="0" w:line="240" w:lineRule="auto"/>
        <w:rPr>
          <w:rFonts w:ascii="Overlock" w:eastAsia="Overlock" w:hAnsi="Overlock" w:cs="Overlock"/>
          <w:b/>
          <w:color w:val="92D050"/>
          <w:sz w:val="24"/>
          <w:szCs w:val="24"/>
          <w:u w:val="single"/>
        </w:rPr>
      </w:pPr>
    </w:p>
    <w:p w14:paraId="0ED0B113" w14:textId="77777777" w:rsidR="00045EA8" w:rsidRDefault="00045EA8">
      <w:pPr>
        <w:spacing w:after="0" w:line="240" w:lineRule="auto"/>
        <w:rPr>
          <w:rFonts w:ascii="Overlock" w:eastAsia="Overlock" w:hAnsi="Overlock" w:cs="Overlock"/>
          <w:b/>
          <w:color w:val="92D050"/>
          <w:sz w:val="24"/>
          <w:szCs w:val="24"/>
          <w:u w:val="single"/>
        </w:rPr>
      </w:pPr>
    </w:p>
    <w:p w14:paraId="7725E045" w14:textId="77777777" w:rsidR="00045EA8" w:rsidRDefault="00045EA8">
      <w:pPr>
        <w:spacing w:after="0" w:line="240" w:lineRule="auto"/>
        <w:rPr>
          <w:rFonts w:ascii="Overlock" w:eastAsia="Overlock" w:hAnsi="Overlock" w:cs="Overlock"/>
          <w:b/>
          <w:color w:val="92D050"/>
          <w:sz w:val="24"/>
          <w:szCs w:val="24"/>
          <w:u w:val="single"/>
        </w:rPr>
      </w:pPr>
    </w:p>
    <w:p w14:paraId="0319A404" w14:textId="77777777" w:rsidR="00045EA8" w:rsidRDefault="00045EA8">
      <w:pPr>
        <w:spacing w:after="0" w:line="240" w:lineRule="auto"/>
        <w:rPr>
          <w:rFonts w:ascii="Overlock" w:eastAsia="Overlock" w:hAnsi="Overlock" w:cs="Overlock"/>
          <w:b/>
          <w:color w:val="92D050"/>
          <w:sz w:val="24"/>
          <w:szCs w:val="24"/>
          <w:u w:val="single"/>
        </w:rPr>
      </w:pPr>
    </w:p>
    <w:p w14:paraId="09B5E521" w14:textId="77777777" w:rsidR="00045EA8" w:rsidRDefault="00045EA8">
      <w:pPr>
        <w:spacing w:after="0" w:line="240" w:lineRule="auto"/>
        <w:rPr>
          <w:rFonts w:ascii="Overlock" w:eastAsia="Overlock" w:hAnsi="Overlock" w:cs="Overlock"/>
          <w:b/>
          <w:color w:val="92D050"/>
          <w:sz w:val="24"/>
          <w:szCs w:val="24"/>
          <w:u w:val="single"/>
        </w:rPr>
      </w:pPr>
    </w:p>
    <w:p w14:paraId="2223D4E5" w14:textId="77777777" w:rsidR="00045EA8" w:rsidRDefault="00045EA8">
      <w:pPr>
        <w:spacing w:after="0" w:line="240" w:lineRule="auto"/>
        <w:rPr>
          <w:rFonts w:ascii="Overlock" w:eastAsia="Overlock" w:hAnsi="Overlock" w:cs="Overlock"/>
          <w:b/>
          <w:color w:val="92D050"/>
          <w:sz w:val="24"/>
          <w:szCs w:val="24"/>
          <w:u w:val="single"/>
        </w:rPr>
      </w:pPr>
    </w:p>
    <w:p w14:paraId="53AB1E9C" w14:textId="77777777" w:rsidR="00045EA8" w:rsidRDefault="00045EA8">
      <w:pPr>
        <w:spacing w:after="0" w:line="240" w:lineRule="auto"/>
        <w:rPr>
          <w:rFonts w:ascii="Overlock" w:eastAsia="Overlock" w:hAnsi="Overlock" w:cs="Overlock"/>
          <w:b/>
          <w:color w:val="92D050"/>
          <w:sz w:val="24"/>
          <w:szCs w:val="24"/>
          <w:u w:val="single"/>
        </w:rPr>
      </w:pPr>
    </w:p>
    <w:p w14:paraId="66C237ED" w14:textId="77777777" w:rsidR="00045EA8" w:rsidRDefault="00045EA8">
      <w:pPr>
        <w:spacing w:after="0" w:line="240" w:lineRule="auto"/>
        <w:rPr>
          <w:rFonts w:ascii="Overlock" w:eastAsia="Overlock" w:hAnsi="Overlock" w:cs="Overlock"/>
          <w:b/>
          <w:color w:val="92D050"/>
          <w:sz w:val="24"/>
          <w:szCs w:val="24"/>
          <w:u w:val="single"/>
        </w:rPr>
      </w:pPr>
    </w:p>
    <w:p w14:paraId="43E85ACF" w14:textId="77777777" w:rsidR="00045EA8" w:rsidRDefault="00045EA8">
      <w:pPr>
        <w:spacing w:after="0" w:line="240" w:lineRule="auto"/>
        <w:rPr>
          <w:rFonts w:ascii="Overlock" w:eastAsia="Overlock" w:hAnsi="Overlock" w:cs="Overlock"/>
          <w:b/>
          <w:color w:val="92D050"/>
          <w:sz w:val="24"/>
          <w:szCs w:val="24"/>
          <w:u w:val="single"/>
        </w:rPr>
      </w:pPr>
    </w:p>
    <w:p w14:paraId="43F09DA0" w14:textId="77777777" w:rsidR="00045EA8" w:rsidRDefault="00045EA8">
      <w:pPr>
        <w:spacing w:after="0" w:line="240" w:lineRule="auto"/>
        <w:rPr>
          <w:rFonts w:ascii="Overlock" w:eastAsia="Overlock" w:hAnsi="Overlock" w:cs="Overlock"/>
          <w:b/>
          <w:color w:val="92D050"/>
          <w:sz w:val="24"/>
          <w:szCs w:val="24"/>
          <w:u w:val="single"/>
        </w:rPr>
      </w:pPr>
    </w:p>
    <w:p w14:paraId="00DBE895" w14:textId="77777777" w:rsidR="00045EA8" w:rsidRDefault="00045EA8">
      <w:pPr>
        <w:spacing w:after="0" w:line="240" w:lineRule="auto"/>
        <w:rPr>
          <w:rFonts w:ascii="Overlock" w:eastAsia="Overlock" w:hAnsi="Overlock" w:cs="Overlock"/>
          <w:b/>
          <w:color w:val="92D050"/>
          <w:sz w:val="24"/>
          <w:szCs w:val="24"/>
          <w:u w:val="single"/>
        </w:rPr>
      </w:pPr>
    </w:p>
    <w:p w14:paraId="0F764D5C" w14:textId="77777777" w:rsidR="00045EA8" w:rsidRDefault="00045EA8">
      <w:pPr>
        <w:spacing w:after="0" w:line="240" w:lineRule="auto"/>
        <w:rPr>
          <w:rFonts w:ascii="Overlock" w:eastAsia="Overlock" w:hAnsi="Overlock" w:cs="Overlock"/>
          <w:b/>
          <w:color w:val="92D050"/>
          <w:sz w:val="24"/>
          <w:szCs w:val="24"/>
          <w:u w:val="single"/>
        </w:rPr>
      </w:pPr>
    </w:p>
    <w:p w14:paraId="488282DC" w14:textId="77777777" w:rsidR="00045EA8" w:rsidRDefault="00045EA8">
      <w:pPr>
        <w:spacing w:after="0" w:line="240" w:lineRule="auto"/>
        <w:rPr>
          <w:rFonts w:ascii="Overlock" w:eastAsia="Overlock" w:hAnsi="Overlock" w:cs="Overlock"/>
          <w:b/>
          <w:color w:val="92D050"/>
          <w:sz w:val="24"/>
          <w:szCs w:val="24"/>
          <w:u w:val="single"/>
        </w:rPr>
      </w:pPr>
    </w:p>
    <w:p w14:paraId="51E31F5B" w14:textId="77777777" w:rsidR="00045EA8" w:rsidRDefault="00045EA8">
      <w:pPr>
        <w:spacing w:after="0" w:line="240" w:lineRule="auto"/>
        <w:rPr>
          <w:rFonts w:ascii="Overlock" w:eastAsia="Overlock" w:hAnsi="Overlock" w:cs="Overlock"/>
          <w:b/>
          <w:color w:val="92D050"/>
          <w:sz w:val="24"/>
          <w:szCs w:val="24"/>
          <w:u w:val="single"/>
        </w:rPr>
      </w:pPr>
    </w:p>
    <w:p w14:paraId="1136B7BC" w14:textId="77777777" w:rsidR="00045EA8" w:rsidRDefault="00000000">
      <w:pPr>
        <w:spacing w:after="0" w:line="240" w:lineRule="auto"/>
        <w:jc w:val="center"/>
        <w:rPr>
          <w:rFonts w:ascii="Tahoma" w:eastAsia="Tahoma" w:hAnsi="Tahoma" w:cs="Tahoma"/>
          <w:b/>
          <w:color w:val="92D050"/>
          <w:sz w:val="24"/>
          <w:szCs w:val="24"/>
          <w:u w:val="single"/>
        </w:rPr>
      </w:pPr>
      <w:r>
        <w:rPr>
          <w:rFonts w:ascii="Tahoma" w:eastAsia="Tahoma" w:hAnsi="Tahoma" w:cs="Tahoma"/>
          <w:b/>
          <w:color w:val="92D050"/>
          <w:sz w:val="24"/>
          <w:szCs w:val="24"/>
          <w:u w:val="single"/>
        </w:rPr>
        <w:lastRenderedPageBreak/>
        <w:t>ACRONYMS</w:t>
      </w:r>
    </w:p>
    <w:p w14:paraId="7B335A52" w14:textId="77777777" w:rsidR="00045EA8" w:rsidRDefault="00045EA8">
      <w:pPr>
        <w:spacing w:after="0" w:line="240" w:lineRule="auto"/>
        <w:jc w:val="center"/>
        <w:rPr>
          <w:rFonts w:ascii="Tahoma" w:eastAsia="Tahoma" w:hAnsi="Tahoma" w:cs="Tahoma"/>
          <w:b/>
          <w:sz w:val="24"/>
          <w:szCs w:val="24"/>
        </w:rPr>
      </w:pPr>
    </w:p>
    <w:p w14:paraId="7C1CF06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CF</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Community Forest</w:t>
      </w:r>
    </w:p>
    <w:p w14:paraId="7D3E84FD" w14:textId="77777777" w:rsidR="00045EA8" w:rsidRDefault="00045EA8">
      <w:pPr>
        <w:spacing w:after="0" w:line="240" w:lineRule="auto"/>
        <w:jc w:val="both"/>
        <w:rPr>
          <w:rFonts w:ascii="Tahoma" w:eastAsia="Tahoma" w:hAnsi="Tahoma" w:cs="Tahoma"/>
          <w:sz w:val="24"/>
          <w:szCs w:val="24"/>
        </w:rPr>
      </w:pPr>
    </w:p>
    <w:p w14:paraId="6280D05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AOP</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Annual Operational Plan</w:t>
      </w:r>
    </w:p>
    <w:p w14:paraId="02C4E815" w14:textId="77777777" w:rsidR="00045EA8" w:rsidRDefault="00045EA8">
      <w:pPr>
        <w:spacing w:after="0" w:line="240" w:lineRule="auto"/>
        <w:jc w:val="both"/>
        <w:rPr>
          <w:rFonts w:ascii="Tahoma" w:eastAsia="Tahoma" w:hAnsi="Tahoma" w:cs="Tahoma"/>
          <w:sz w:val="24"/>
          <w:szCs w:val="24"/>
        </w:rPr>
      </w:pPr>
    </w:p>
    <w:p w14:paraId="57081EA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FDA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Forestry Development Authority</w:t>
      </w:r>
    </w:p>
    <w:p w14:paraId="6D8BFEC0" w14:textId="77777777" w:rsidR="00045EA8" w:rsidRDefault="00045EA8">
      <w:pPr>
        <w:spacing w:after="0" w:line="240" w:lineRule="auto"/>
        <w:jc w:val="both"/>
        <w:rPr>
          <w:rFonts w:ascii="Tahoma" w:eastAsia="Tahoma" w:hAnsi="Tahoma" w:cs="Tahoma"/>
          <w:sz w:val="24"/>
          <w:szCs w:val="24"/>
        </w:rPr>
      </w:pPr>
    </w:p>
    <w:p w14:paraId="2EB8EAA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AGC</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Akewa Group of Companies</w:t>
      </w:r>
    </w:p>
    <w:p w14:paraId="07101AD0" w14:textId="77777777" w:rsidR="00045EA8" w:rsidRDefault="00045EA8">
      <w:pPr>
        <w:spacing w:after="0" w:line="240" w:lineRule="auto"/>
        <w:jc w:val="both"/>
        <w:rPr>
          <w:rFonts w:ascii="Tahoma" w:eastAsia="Tahoma" w:hAnsi="Tahoma" w:cs="Tahoma"/>
          <w:sz w:val="24"/>
          <w:szCs w:val="24"/>
        </w:rPr>
      </w:pPr>
    </w:p>
    <w:p w14:paraId="0FE14BDF" w14:textId="77777777" w:rsidR="00045EA8" w:rsidRPr="004156F9" w:rsidRDefault="00000000">
      <w:pPr>
        <w:spacing w:after="0" w:line="240" w:lineRule="auto"/>
        <w:jc w:val="both"/>
        <w:rPr>
          <w:rFonts w:ascii="Tahoma" w:eastAsia="Tahoma" w:hAnsi="Tahoma" w:cs="Tahoma"/>
          <w:sz w:val="24"/>
          <w:szCs w:val="24"/>
          <w:lang w:val="es-419"/>
        </w:rPr>
      </w:pPr>
      <w:r w:rsidRPr="004156F9">
        <w:rPr>
          <w:rFonts w:ascii="Tahoma" w:eastAsia="Tahoma" w:hAnsi="Tahoma" w:cs="Tahoma"/>
          <w:sz w:val="24"/>
          <w:szCs w:val="24"/>
          <w:lang w:val="es-419"/>
        </w:rPr>
        <w:t>Ha</w:t>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t>Hectare</w:t>
      </w:r>
    </w:p>
    <w:p w14:paraId="5128673A" w14:textId="77777777" w:rsidR="00045EA8" w:rsidRPr="004156F9" w:rsidRDefault="00045EA8">
      <w:pPr>
        <w:spacing w:after="0" w:line="240" w:lineRule="auto"/>
        <w:jc w:val="both"/>
        <w:rPr>
          <w:rFonts w:ascii="Tahoma" w:eastAsia="Tahoma" w:hAnsi="Tahoma" w:cs="Tahoma"/>
          <w:sz w:val="24"/>
          <w:szCs w:val="24"/>
          <w:lang w:val="es-419"/>
        </w:rPr>
      </w:pPr>
    </w:p>
    <w:p w14:paraId="160D0546" w14:textId="77777777" w:rsidR="00045EA8" w:rsidRPr="004156F9" w:rsidRDefault="00000000">
      <w:pPr>
        <w:spacing w:after="0" w:line="240" w:lineRule="auto"/>
        <w:jc w:val="both"/>
        <w:rPr>
          <w:rFonts w:ascii="Tahoma" w:eastAsia="Tahoma" w:hAnsi="Tahoma" w:cs="Tahoma"/>
          <w:sz w:val="24"/>
          <w:szCs w:val="24"/>
          <w:lang w:val="es-419"/>
        </w:rPr>
      </w:pPr>
      <w:r w:rsidRPr="004156F9">
        <w:rPr>
          <w:rFonts w:ascii="Tahoma" w:eastAsia="Tahoma" w:hAnsi="Tahoma" w:cs="Tahoma"/>
          <w:sz w:val="24"/>
          <w:szCs w:val="24"/>
          <w:lang w:val="es-419"/>
        </w:rPr>
        <w:t>RIL</w:t>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r>
      <w:r w:rsidRPr="004156F9">
        <w:rPr>
          <w:rFonts w:ascii="Tahoma" w:eastAsia="Tahoma" w:hAnsi="Tahoma" w:cs="Tahoma"/>
          <w:sz w:val="24"/>
          <w:szCs w:val="24"/>
          <w:lang w:val="es-419"/>
        </w:rPr>
        <w:tab/>
        <w:t>Reduce Impact Logging</w:t>
      </w:r>
    </w:p>
    <w:p w14:paraId="0C9002CF" w14:textId="77777777" w:rsidR="00045EA8" w:rsidRPr="004156F9" w:rsidRDefault="00045EA8">
      <w:pPr>
        <w:spacing w:after="0" w:line="240" w:lineRule="auto"/>
        <w:jc w:val="both"/>
        <w:rPr>
          <w:rFonts w:ascii="Tahoma" w:eastAsia="Tahoma" w:hAnsi="Tahoma" w:cs="Tahoma"/>
          <w:sz w:val="24"/>
          <w:szCs w:val="24"/>
          <w:lang w:val="es-419"/>
        </w:rPr>
      </w:pPr>
    </w:p>
    <w:p w14:paraId="0BC8716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5-YFMP</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Five-Year Forest Management Plan</w:t>
      </w:r>
    </w:p>
    <w:p w14:paraId="23B34AB8" w14:textId="77777777" w:rsidR="00045EA8" w:rsidRDefault="00045EA8">
      <w:pPr>
        <w:spacing w:after="0" w:line="240" w:lineRule="auto"/>
        <w:jc w:val="both"/>
        <w:rPr>
          <w:rFonts w:ascii="Tahoma" w:eastAsia="Tahoma" w:hAnsi="Tahoma" w:cs="Tahoma"/>
          <w:sz w:val="24"/>
          <w:szCs w:val="24"/>
        </w:rPr>
      </w:pPr>
    </w:p>
    <w:p w14:paraId="3046479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Contract Area</w:t>
      </w:r>
    </w:p>
    <w:p w14:paraId="13344D89" w14:textId="77777777" w:rsidR="00045EA8" w:rsidRDefault="00045EA8">
      <w:pPr>
        <w:spacing w:after="0" w:line="240" w:lineRule="auto"/>
        <w:jc w:val="both"/>
        <w:rPr>
          <w:rFonts w:ascii="Tahoma" w:eastAsia="Tahoma" w:hAnsi="Tahoma" w:cs="Tahoma"/>
          <w:sz w:val="24"/>
          <w:szCs w:val="24"/>
        </w:rPr>
      </w:pPr>
    </w:p>
    <w:p w14:paraId="588F3BA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DCL</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DBH-Cutting Limit</w:t>
      </w:r>
    </w:p>
    <w:p w14:paraId="09F0B9C2" w14:textId="77777777" w:rsidR="00045EA8" w:rsidRDefault="00045EA8">
      <w:pPr>
        <w:spacing w:after="0" w:line="240" w:lineRule="auto"/>
        <w:jc w:val="both"/>
        <w:rPr>
          <w:rFonts w:ascii="Tahoma" w:eastAsia="Tahoma" w:hAnsi="Tahoma" w:cs="Tahoma"/>
          <w:sz w:val="24"/>
          <w:szCs w:val="24"/>
        </w:rPr>
      </w:pPr>
    </w:p>
    <w:p w14:paraId="7313088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NTFP</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Non-Timber Forest Product</w:t>
      </w:r>
    </w:p>
    <w:p w14:paraId="3C3A7CE8" w14:textId="77777777" w:rsidR="00045EA8" w:rsidRDefault="00045EA8">
      <w:pPr>
        <w:spacing w:after="0" w:line="240" w:lineRule="auto"/>
        <w:jc w:val="both"/>
        <w:rPr>
          <w:rFonts w:ascii="Tahoma" w:eastAsia="Tahoma" w:hAnsi="Tahoma" w:cs="Tahoma"/>
          <w:sz w:val="24"/>
          <w:szCs w:val="24"/>
        </w:rPr>
      </w:pPr>
    </w:p>
    <w:p w14:paraId="2AD698BD"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AC</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Annual Coupe</w:t>
      </w:r>
    </w:p>
    <w:p w14:paraId="05AE56F1" w14:textId="77777777" w:rsidR="00045EA8" w:rsidRDefault="00045EA8">
      <w:pPr>
        <w:spacing w:after="0" w:line="240" w:lineRule="auto"/>
        <w:jc w:val="both"/>
        <w:rPr>
          <w:rFonts w:ascii="Tahoma" w:eastAsia="Tahoma" w:hAnsi="Tahoma" w:cs="Tahoma"/>
          <w:sz w:val="24"/>
          <w:szCs w:val="24"/>
        </w:rPr>
      </w:pPr>
    </w:p>
    <w:p w14:paraId="0C4A0B9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FC</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Forest Compartment</w:t>
      </w:r>
    </w:p>
    <w:p w14:paraId="0FAB172B" w14:textId="77777777" w:rsidR="00045EA8" w:rsidRDefault="00045EA8">
      <w:pPr>
        <w:spacing w:after="0" w:line="240" w:lineRule="auto"/>
        <w:jc w:val="both"/>
        <w:rPr>
          <w:rFonts w:ascii="Tahoma" w:eastAsia="Tahoma" w:hAnsi="Tahoma" w:cs="Tahoma"/>
          <w:sz w:val="24"/>
          <w:szCs w:val="24"/>
        </w:rPr>
      </w:pPr>
    </w:p>
    <w:p w14:paraId="31A47D6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CFDC</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Community Forestry Development Committee</w:t>
      </w:r>
    </w:p>
    <w:p w14:paraId="0E6B956A" w14:textId="77777777" w:rsidR="00045EA8" w:rsidRDefault="00045EA8">
      <w:pPr>
        <w:spacing w:after="0" w:line="240" w:lineRule="auto"/>
        <w:jc w:val="both"/>
        <w:rPr>
          <w:rFonts w:ascii="Tahoma" w:eastAsia="Tahoma" w:hAnsi="Tahoma" w:cs="Tahoma"/>
          <w:sz w:val="24"/>
          <w:szCs w:val="24"/>
        </w:rPr>
      </w:pPr>
    </w:p>
    <w:p w14:paraId="504FB17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CITES</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 xml:space="preserve">Convention on International Trade of Endangered </w:t>
      </w:r>
    </w:p>
    <w:p w14:paraId="1C56FCCB"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Species</w:t>
      </w:r>
    </w:p>
    <w:p w14:paraId="502CA8D3" w14:textId="77777777" w:rsidR="00045EA8" w:rsidRDefault="00045EA8">
      <w:pPr>
        <w:spacing w:after="0" w:line="240" w:lineRule="auto"/>
        <w:jc w:val="both"/>
        <w:rPr>
          <w:rFonts w:ascii="Tahoma" w:eastAsia="Tahoma" w:hAnsi="Tahoma" w:cs="Tahoma"/>
          <w:sz w:val="24"/>
          <w:szCs w:val="24"/>
        </w:rPr>
      </w:pPr>
    </w:p>
    <w:p w14:paraId="5C557F8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NFRL</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National Forestry Reform Law</w:t>
      </w:r>
    </w:p>
    <w:p w14:paraId="5709D520" w14:textId="77777777" w:rsidR="00045EA8" w:rsidRDefault="00045EA8">
      <w:pPr>
        <w:spacing w:after="0" w:line="240" w:lineRule="auto"/>
        <w:jc w:val="both"/>
        <w:rPr>
          <w:rFonts w:ascii="Tahoma" w:eastAsia="Tahoma" w:hAnsi="Tahoma" w:cs="Tahoma"/>
          <w:sz w:val="24"/>
          <w:szCs w:val="24"/>
        </w:rPr>
      </w:pPr>
    </w:p>
    <w:p w14:paraId="2F42153A" w14:textId="77777777" w:rsidR="00045EA8" w:rsidRDefault="00045EA8">
      <w:pPr>
        <w:spacing w:after="0" w:line="240" w:lineRule="auto"/>
        <w:jc w:val="both"/>
        <w:rPr>
          <w:rFonts w:ascii="Tahoma" w:eastAsia="Tahoma" w:hAnsi="Tahoma" w:cs="Tahoma"/>
          <w:sz w:val="24"/>
          <w:szCs w:val="24"/>
        </w:rPr>
      </w:pPr>
    </w:p>
    <w:p w14:paraId="15351B6E" w14:textId="77777777" w:rsidR="00045EA8" w:rsidRDefault="00045EA8">
      <w:pPr>
        <w:spacing w:after="0" w:line="240" w:lineRule="auto"/>
        <w:jc w:val="both"/>
        <w:rPr>
          <w:rFonts w:ascii="Tahoma" w:eastAsia="Tahoma" w:hAnsi="Tahoma" w:cs="Tahoma"/>
          <w:sz w:val="24"/>
          <w:szCs w:val="24"/>
        </w:rPr>
      </w:pPr>
    </w:p>
    <w:p w14:paraId="3169F7C5" w14:textId="77777777" w:rsidR="00045EA8" w:rsidRDefault="00045EA8">
      <w:pPr>
        <w:spacing w:after="0" w:line="240" w:lineRule="auto"/>
        <w:jc w:val="both"/>
        <w:rPr>
          <w:rFonts w:ascii="Tahoma" w:eastAsia="Tahoma" w:hAnsi="Tahoma" w:cs="Tahoma"/>
          <w:sz w:val="24"/>
          <w:szCs w:val="24"/>
        </w:rPr>
      </w:pPr>
    </w:p>
    <w:p w14:paraId="49530BDE" w14:textId="77777777" w:rsidR="00045EA8" w:rsidRDefault="00045EA8">
      <w:pPr>
        <w:spacing w:after="0" w:line="240" w:lineRule="auto"/>
        <w:jc w:val="both"/>
        <w:rPr>
          <w:rFonts w:ascii="Tahoma" w:eastAsia="Tahoma" w:hAnsi="Tahoma" w:cs="Tahoma"/>
          <w:sz w:val="24"/>
          <w:szCs w:val="24"/>
        </w:rPr>
      </w:pPr>
    </w:p>
    <w:p w14:paraId="11FB328C" w14:textId="77777777" w:rsidR="00045EA8" w:rsidRDefault="00045EA8">
      <w:pPr>
        <w:spacing w:after="0" w:line="240" w:lineRule="auto"/>
        <w:jc w:val="both"/>
        <w:rPr>
          <w:rFonts w:ascii="Tahoma" w:eastAsia="Tahoma" w:hAnsi="Tahoma" w:cs="Tahoma"/>
          <w:sz w:val="24"/>
          <w:szCs w:val="24"/>
        </w:rPr>
      </w:pPr>
    </w:p>
    <w:p w14:paraId="6CCED1BD" w14:textId="77777777" w:rsidR="00045EA8" w:rsidRDefault="00045EA8">
      <w:pPr>
        <w:spacing w:after="0" w:line="240" w:lineRule="auto"/>
        <w:jc w:val="both"/>
        <w:rPr>
          <w:rFonts w:ascii="Tahoma" w:eastAsia="Tahoma" w:hAnsi="Tahoma" w:cs="Tahoma"/>
          <w:sz w:val="24"/>
          <w:szCs w:val="24"/>
        </w:rPr>
      </w:pPr>
    </w:p>
    <w:p w14:paraId="5551384B" w14:textId="77777777" w:rsidR="00045EA8" w:rsidRDefault="00045EA8">
      <w:pPr>
        <w:spacing w:after="0" w:line="240" w:lineRule="auto"/>
        <w:jc w:val="both"/>
        <w:rPr>
          <w:rFonts w:ascii="Tahoma" w:eastAsia="Tahoma" w:hAnsi="Tahoma" w:cs="Tahoma"/>
          <w:sz w:val="24"/>
          <w:szCs w:val="24"/>
        </w:rPr>
      </w:pPr>
    </w:p>
    <w:p w14:paraId="27E9802C" w14:textId="77777777" w:rsidR="00045EA8" w:rsidRDefault="00045EA8">
      <w:pPr>
        <w:spacing w:after="0" w:line="240" w:lineRule="auto"/>
        <w:jc w:val="both"/>
        <w:rPr>
          <w:rFonts w:ascii="Tahoma" w:eastAsia="Tahoma" w:hAnsi="Tahoma" w:cs="Tahoma"/>
          <w:sz w:val="24"/>
          <w:szCs w:val="24"/>
        </w:rPr>
      </w:pPr>
    </w:p>
    <w:p w14:paraId="43E6D32E" w14:textId="77777777" w:rsidR="00045EA8" w:rsidRDefault="00045EA8">
      <w:pPr>
        <w:spacing w:after="0" w:line="240" w:lineRule="auto"/>
        <w:jc w:val="both"/>
        <w:rPr>
          <w:rFonts w:ascii="Tahoma" w:eastAsia="Tahoma" w:hAnsi="Tahoma" w:cs="Tahoma"/>
          <w:sz w:val="24"/>
          <w:szCs w:val="24"/>
        </w:rPr>
      </w:pPr>
    </w:p>
    <w:p w14:paraId="09405239" w14:textId="77777777" w:rsidR="00045EA8" w:rsidRDefault="00045EA8">
      <w:pPr>
        <w:spacing w:after="0" w:line="240" w:lineRule="auto"/>
        <w:jc w:val="both"/>
        <w:rPr>
          <w:rFonts w:ascii="Tahoma" w:eastAsia="Tahoma" w:hAnsi="Tahoma" w:cs="Tahoma"/>
          <w:sz w:val="24"/>
          <w:szCs w:val="24"/>
        </w:rPr>
      </w:pPr>
    </w:p>
    <w:p w14:paraId="039F0544" w14:textId="77777777" w:rsidR="00045EA8" w:rsidRDefault="00045EA8">
      <w:pPr>
        <w:spacing w:after="0" w:line="240" w:lineRule="auto"/>
        <w:jc w:val="both"/>
        <w:rPr>
          <w:rFonts w:ascii="Tahoma" w:eastAsia="Tahoma" w:hAnsi="Tahoma" w:cs="Tahoma"/>
          <w:sz w:val="24"/>
          <w:szCs w:val="24"/>
        </w:rPr>
      </w:pPr>
    </w:p>
    <w:p w14:paraId="0699A9CB"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1.0 EXECUTIVE SUMMARY</w:t>
      </w:r>
    </w:p>
    <w:p w14:paraId="50138B0A" w14:textId="77777777" w:rsidR="00045EA8" w:rsidRDefault="00045EA8">
      <w:pPr>
        <w:spacing w:after="0" w:line="240" w:lineRule="auto"/>
        <w:jc w:val="both"/>
        <w:rPr>
          <w:rFonts w:ascii="Tahoma" w:eastAsia="Tahoma" w:hAnsi="Tahoma" w:cs="Tahoma"/>
          <w:sz w:val="24"/>
          <w:szCs w:val="24"/>
        </w:rPr>
      </w:pPr>
    </w:p>
    <w:p w14:paraId="18C9E49D"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sz w:val="24"/>
          <w:szCs w:val="24"/>
        </w:rPr>
        <w:lastRenderedPageBreak/>
        <w:t xml:space="preserve">The development and production of this Annual Operational Plan (AOP) by </w:t>
      </w:r>
      <w:proofErr w:type="spellStart"/>
      <w:r>
        <w:rPr>
          <w:rFonts w:ascii="Tahoma" w:eastAsia="Tahoma" w:hAnsi="Tahoma" w:cs="Tahoma"/>
          <w:b/>
          <w:sz w:val="24"/>
          <w:szCs w:val="24"/>
        </w:rPr>
        <w:t>Messrs</w:t>
      </w:r>
      <w:proofErr w:type="spellEnd"/>
      <w:r>
        <w:rPr>
          <w:rFonts w:ascii="Tahoma" w:eastAsia="Tahoma" w:hAnsi="Tahoma" w:cs="Tahoma"/>
          <w:b/>
          <w:sz w:val="24"/>
          <w:szCs w:val="24"/>
        </w:rPr>
        <w:t>: Akewa Group of Companies (AGC),</w:t>
      </w:r>
      <w:r>
        <w:rPr>
          <w:rFonts w:ascii="Tahoma" w:eastAsia="Tahoma" w:hAnsi="Tahoma" w:cs="Tahoma"/>
          <w:sz w:val="24"/>
          <w:szCs w:val="24"/>
        </w:rPr>
        <w:t xml:space="preserve"> is in fulfillment of one of the basic requirements for the harvesting of timber trees as contained in the Liberia Code of Forest Harvesting Practices</w:t>
      </w:r>
      <w:r>
        <w:rPr>
          <w:rFonts w:ascii="Tahoma" w:eastAsia="Tahoma" w:hAnsi="Tahoma" w:cs="Tahoma"/>
          <w:b/>
          <w:sz w:val="24"/>
          <w:szCs w:val="24"/>
        </w:rPr>
        <w:t xml:space="preserve">. </w:t>
      </w:r>
      <w:r>
        <w:rPr>
          <w:rFonts w:ascii="Tahoma" w:eastAsia="Tahoma" w:hAnsi="Tahoma" w:cs="Tahoma"/>
          <w:sz w:val="24"/>
          <w:szCs w:val="24"/>
        </w:rPr>
        <w:t xml:space="preserve">The company entered into an agreement with the people of Gibi District, </w:t>
      </w:r>
      <w:proofErr w:type="spellStart"/>
      <w:r>
        <w:rPr>
          <w:rFonts w:ascii="Tahoma" w:eastAsia="Tahoma" w:hAnsi="Tahoma" w:cs="Tahoma"/>
          <w:sz w:val="24"/>
          <w:szCs w:val="24"/>
        </w:rPr>
        <w:t>Margibi</w:t>
      </w:r>
      <w:proofErr w:type="spellEnd"/>
      <w:r>
        <w:rPr>
          <w:rFonts w:ascii="Tahoma" w:eastAsia="Tahoma" w:hAnsi="Tahoma" w:cs="Tahoma"/>
          <w:sz w:val="24"/>
          <w:szCs w:val="24"/>
        </w:rPr>
        <w:t xml:space="preserve"> County</w:t>
      </w:r>
      <w:r>
        <w:rPr>
          <w:rFonts w:ascii="Tahoma" w:eastAsia="Tahoma" w:hAnsi="Tahoma" w:cs="Tahoma"/>
          <w:b/>
          <w:sz w:val="24"/>
          <w:szCs w:val="24"/>
        </w:rPr>
        <w:t xml:space="preserve"> </w:t>
      </w:r>
      <w:r>
        <w:rPr>
          <w:rFonts w:ascii="Tahoma" w:eastAsia="Tahoma" w:hAnsi="Tahoma" w:cs="Tahoma"/>
          <w:sz w:val="24"/>
          <w:szCs w:val="24"/>
        </w:rPr>
        <w:t>and the FDA to operate</w:t>
      </w:r>
      <w:r>
        <w:rPr>
          <w:rFonts w:ascii="Tahoma" w:eastAsia="Tahoma" w:hAnsi="Tahoma" w:cs="Tahoma"/>
          <w:b/>
          <w:sz w:val="24"/>
          <w:szCs w:val="24"/>
        </w:rPr>
        <w:t xml:space="preserve"> </w:t>
      </w:r>
      <w:r>
        <w:rPr>
          <w:rFonts w:ascii="Tahoma" w:eastAsia="Tahoma" w:hAnsi="Tahoma" w:cs="Tahoma"/>
          <w:sz w:val="24"/>
          <w:szCs w:val="24"/>
        </w:rPr>
        <w:t xml:space="preserve">a total gross area of 33,338 hectares of forest </w:t>
      </w:r>
      <w:proofErr w:type="gramStart"/>
      <w:r>
        <w:rPr>
          <w:rFonts w:ascii="Tahoma" w:eastAsia="Tahoma" w:hAnsi="Tahoma" w:cs="Tahoma"/>
          <w:sz w:val="24"/>
          <w:szCs w:val="24"/>
        </w:rPr>
        <w:t>land</w:t>
      </w:r>
      <w:proofErr w:type="gramEnd"/>
      <w:r>
        <w:rPr>
          <w:rFonts w:ascii="Tahoma" w:eastAsia="Tahoma" w:hAnsi="Tahoma" w:cs="Tahoma"/>
          <w:b/>
          <w:sz w:val="24"/>
          <w:szCs w:val="24"/>
        </w:rPr>
        <w:tab/>
      </w:r>
      <w:r>
        <w:rPr>
          <w:rFonts w:ascii="Tahoma" w:eastAsia="Tahoma" w:hAnsi="Tahoma" w:cs="Tahoma"/>
          <w:b/>
          <w:sz w:val="24"/>
          <w:szCs w:val="24"/>
        </w:rPr>
        <w:tab/>
      </w:r>
      <w:r>
        <w:rPr>
          <w:rFonts w:ascii="Tahoma" w:eastAsia="Tahoma" w:hAnsi="Tahoma" w:cs="Tahoma"/>
          <w:b/>
          <w:sz w:val="24"/>
          <w:szCs w:val="24"/>
        </w:rPr>
        <w:tab/>
      </w:r>
      <w:r>
        <w:rPr>
          <w:rFonts w:ascii="Tahoma" w:eastAsia="Tahoma" w:hAnsi="Tahoma" w:cs="Tahoma"/>
          <w:b/>
          <w:sz w:val="24"/>
          <w:szCs w:val="24"/>
        </w:rPr>
        <w:tab/>
      </w:r>
      <w:r>
        <w:rPr>
          <w:rFonts w:ascii="Tahoma" w:eastAsia="Tahoma" w:hAnsi="Tahoma" w:cs="Tahoma"/>
          <w:b/>
          <w:sz w:val="24"/>
          <w:szCs w:val="24"/>
        </w:rPr>
        <w:tab/>
      </w:r>
      <w:r>
        <w:rPr>
          <w:rFonts w:ascii="Tahoma" w:eastAsia="Tahoma" w:hAnsi="Tahoma" w:cs="Tahoma"/>
          <w:b/>
          <w:sz w:val="24"/>
          <w:szCs w:val="24"/>
        </w:rPr>
        <w:tab/>
      </w:r>
    </w:p>
    <w:p w14:paraId="145416A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The FDA granted the people of </w:t>
      </w:r>
      <w:proofErr w:type="spellStart"/>
      <w:proofErr w:type="gramStart"/>
      <w:r>
        <w:rPr>
          <w:rFonts w:ascii="Tahoma" w:eastAsia="Tahoma" w:hAnsi="Tahoma" w:cs="Tahoma"/>
          <w:sz w:val="24"/>
          <w:szCs w:val="24"/>
        </w:rPr>
        <w:t>Beahnpoye</w:t>
      </w:r>
      <w:proofErr w:type="spellEnd"/>
      <w:proofErr w:type="gramEnd"/>
      <w:r>
        <w:rPr>
          <w:rFonts w:ascii="Tahoma" w:eastAsia="Tahoma" w:hAnsi="Tahoma" w:cs="Tahoma"/>
          <w:sz w:val="24"/>
          <w:szCs w:val="24"/>
        </w:rPr>
        <w:t xml:space="preserve"> to manage their community forest </w:t>
      </w:r>
      <w:proofErr w:type="gramStart"/>
      <w:r>
        <w:rPr>
          <w:rFonts w:ascii="Tahoma" w:eastAsia="Tahoma" w:hAnsi="Tahoma" w:cs="Tahoma"/>
          <w:sz w:val="24"/>
          <w:szCs w:val="24"/>
        </w:rPr>
        <w:t>on the basis of</w:t>
      </w:r>
      <w:proofErr w:type="gramEnd"/>
      <w:r>
        <w:rPr>
          <w:rFonts w:ascii="Tahoma" w:eastAsia="Tahoma" w:hAnsi="Tahoma" w:cs="Tahoma"/>
          <w:sz w:val="24"/>
          <w:szCs w:val="24"/>
        </w:rPr>
        <w:t xml:space="preserve"> the community rights law of 2009 with respect to forest land. The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Forest Management Agreement is valid for 15 years; in this token, the Community Forest Management Body of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reached Management and production agreement with the Akewa Group of Companies to conduct medium scale commercial logging activities within the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Forest based on Chapter 6 section 6.2 of the Community Rights Law </w:t>
      </w:r>
    </w:p>
    <w:p w14:paraId="78F6DB29" w14:textId="77777777" w:rsidR="00045EA8" w:rsidRDefault="00045EA8">
      <w:pPr>
        <w:spacing w:after="0" w:line="240" w:lineRule="auto"/>
        <w:jc w:val="both"/>
        <w:rPr>
          <w:rFonts w:ascii="Tahoma" w:eastAsia="Tahoma" w:hAnsi="Tahoma" w:cs="Tahoma"/>
          <w:b/>
          <w:sz w:val="24"/>
          <w:szCs w:val="24"/>
        </w:rPr>
      </w:pPr>
    </w:p>
    <w:p w14:paraId="3142BED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primary goal of the Management of AGC is to ensure the implementation of sustainable forest management (SFM) practices in the contract area.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14:paraId="689F026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14:paraId="372C4F9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This first AOP summarizes logging activities that will be </w:t>
      </w:r>
      <w:proofErr w:type="gramStart"/>
      <w:r>
        <w:rPr>
          <w:rFonts w:ascii="Tahoma" w:eastAsia="Tahoma" w:hAnsi="Tahoma" w:cs="Tahoma"/>
          <w:sz w:val="24"/>
          <w:szCs w:val="24"/>
        </w:rPr>
        <w:t>under taken</w:t>
      </w:r>
      <w:proofErr w:type="gramEnd"/>
      <w:r>
        <w:rPr>
          <w:rFonts w:ascii="Tahoma" w:eastAsia="Tahoma" w:hAnsi="Tahoma" w:cs="Tahoma"/>
          <w:sz w:val="24"/>
          <w:szCs w:val="24"/>
        </w:rPr>
        <w:t xml:space="preserve"> during the 2017/2018 </w:t>
      </w:r>
      <w:r>
        <w:rPr>
          <w:rFonts w:ascii="Tahoma" w:eastAsia="Tahoma" w:hAnsi="Tahoma" w:cs="Tahoma"/>
          <w:b/>
          <w:sz w:val="24"/>
          <w:szCs w:val="24"/>
        </w:rPr>
        <w:t>logging</w:t>
      </w:r>
      <w:r>
        <w:rPr>
          <w:rFonts w:ascii="Tahoma" w:eastAsia="Tahoma" w:hAnsi="Tahoma" w:cs="Tahoma"/>
          <w:sz w:val="24"/>
          <w:szCs w:val="24"/>
        </w:rPr>
        <w:t xml:space="preserve"> season.</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14:paraId="39F6E8D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b/>
          <w:i/>
          <w:sz w:val="24"/>
          <w:szCs w:val="24"/>
        </w:rPr>
        <w:t>Akewa Group of</w:t>
      </w:r>
      <w:r>
        <w:rPr>
          <w:rFonts w:ascii="Tahoma" w:eastAsia="Tahoma" w:hAnsi="Tahoma" w:cs="Tahoma"/>
          <w:b/>
          <w:sz w:val="24"/>
          <w:szCs w:val="24"/>
        </w:rPr>
        <w:t xml:space="preserve"> Companies</w:t>
      </w:r>
      <w:r>
        <w:rPr>
          <w:rFonts w:ascii="Tahoma" w:eastAsia="Tahoma" w:hAnsi="Tahoma" w:cs="Tahoma"/>
          <w:sz w:val="24"/>
          <w:szCs w:val="24"/>
        </w:rPr>
        <w:t xml:space="preserve"> will conduct environmentally friendly logging operations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reduce logging impact on the soil and environment and thereby to promote sustainable forest management practices.</w:t>
      </w:r>
    </w:p>
    <w:p w14:paraId="50505447" w14:textId="77777777" w:rsidR="00045EA8" w:rsidRDefault="00045EA8">
      <w:pPr>
        <w:spacing w:after="0" w:line="240" w:lineRule="auto"/>
        <w:jc w:val="both"/>
        <w:rPr>
          <w:rFonts w:ascii="Tahoma" w:eastAsia="Tahoma" w:hAnsi="Tahoma" w:cs="Tahoma"/>
          <w:sz w:val="24"/>
          <w:szCs w:val="24"/>
        </w:rPr>
      </w:pPr>
    </w:p>
    <w:p w14:paraId="34BE1A8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plan describes the pre-harvest methodology and criteria for the selection of harvestable trees. It further highlights the company’s profile, labor requirement, equipment amongst other activities to be undertaken during the logging operations and provide annexes that show prospection record and GPS points/</w:t>
      </w:r>
      <w:proofErr w:type="gramStart"/>
      <w:r>
        <w:rPr>
          <w:rFonts w:ascii="Tahoma" w:eastAsia="Tahoma" w:hAnsi="Tahoma" w:cs="Tahoma"/>
          <w:sz w:val="24"/>
          <w:szCs w:val="24"/>
        </w:rPr>
        <w:t>coordinates</w:t>
      </w:r>
      <w:proofErr w:type="gramEnd"/>
    </w:p>
    <w:p w14:paraId="7C0BCA95" w14:textId="77777777" w:rsidR="00045EA8" w:rsidRDefault="00045EA8">
      <w:pPr>
        <w:spacing w:after="0" w:line="240" w:lineRule="auto"/>
        <w:ind w:left="-375"/>
        <w:jc w:val="both"/>
        <w:rPr>
          <w:rFonts w:ascii="Tahoma" w:eastAsia="Tahoma" w:hAnsi="Tahoma" w:cs="Tahoma"/>
          <w:sz w:val="24"/>
          <w:szCs w:val="24"/>
        </w:rPr>
      </w:pPr>
    </w:p>
    <w:p w14:paraId="6B67C2C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company will operate within the scope of all national and international regulatory instruments to ensure sustainable forest management in the sector.</w:t>
      </w:r>
    </w:p>
    <w:p w14:paraId="06A7D729" w14:textId="77777777" w:rsidR="00045EA8" w:rsidRDefault="00045EA8">
      <w:pPr>
        <w:spacing w:after="0" w:line="240" w:lineRule="auto"/>
        <w:jc w:val="both"/>
        <w:rPr>
          <w:rFonts w:ascii="Tahoma" w:eastAsia="Tahoma" w:hAnsi="Tahoma" w:cs="Tahoma"/>
          <w:sz w:val="24"/>
          <w:szCs w:val="24"/>
        </w:rPr>
      </w:pPr>
    </w:p>
    <w:p w14:paraId="6FF60068" w14:textId="77777777" w:rsidR="00045EA8" w:rsidRDefault="00045EA8">
      <w:pPr>
        <w:spacing w:after="0" w:line="240" w:lineRule="auto"/>
        <w:jc w:val="both"/>
        <w:rPr>
          <w:rFonts w:ascii="Tahoma" w:eastAsia="Tahoma" w:hAnsi="Tahoma" w:cs="Tahoma"/>
          <w:sz w:val="24"/>
          <w:szCs w:val="24"/>
        </w:rPr>
      </w:pPr>
    </w:p>
    <w:p w14:paraId="4B7A7EAE" w14:textId="77777777" w:rsidR="00045EA8" w:rsidRDefault="00045EA8">
      <w:pPr>
        <w:spacing w:after="0" w:line="240" w:lineRule="auto"/>
        <w:jc w:val="both"/>
        <w:rPr>
          <w:rFonts w:ascii="Tahoma" w:eastAsia="Tahoma" w:hAnsi="Tahoma" w:cs="Tahoma"/>
          <w:sz w:val="24"/>
          <w:szCs w:val="24"/>
        </w:rPr>
      </w:pPr>
    </w:p>
    <w:p w14:paraId="355ABE71" w14:textId="77777777" w:rsidR="00045EA8" w:rsidRDefault="00045EA8">
      <w:pPr>
        <w:spacing w:after="0" w:line="240" w:lineRule="auto"/>
        <w:jc w:val="both"/>
        <w:rPr>
          <w:rFonts w:ascii="Tahoma" w:eastAsia="Tahoma" w:hAnsi="Tahoma" w:cs="Tahoma"/>
          <w:sz w:val="24"/>
          <w:szCs w:val="24"/>
        </w:rPr>
      </w:pPr>
    </w:p>
    <w:p w14:paraId="7548B7BC" w14:textId="77777777" w:rsidR="00045EA8" w:rsidRDefault="00045EA8">
      <w:pPr>
        <w:spacing w:after="0" w:line="240" w:lineRule="auto"/>
        <w:jc w:val="both"/>
        <w:rPr>
          <w:rFonts w:ascii="Tahoma" w:eastAsia="Tahoma" w:hAnsi="Tahoma" w:cs="Tahoma"/>
          <w:sz w:val="24"/>
          <w:szCs w:val="24"/>
        </w:rPr>
      </w:pPr>
    </w:p>
    <w:p w14:paraId="01BD9A77" w14:textId="77777777" w:rsidR="00045EA8" w:rsidRDefault="00045EA8">
      <w:pPr>
        <w:spacing w:after="0" w:line="240" w:lineRule="auto"/>
        <w:jc w:val="both"/>
        <w:rPr>
          <w:rFonts w:ascii="Tahoma" w:eastAsia="Tahoma" w:hAnsi="Tahoma" w:cs="Tahoma"/>
          <w:sz w:val="24"/>
          <w:szCs w:val="24"/>
        </w:rPr>
      </w:pPr>
    </w:p>
    <w:p w14:paraId="61DB81B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14:paraId="3D0D7746" w14:textId="77777777" w:rsidR="00045EA8" w:rsidRDefault="00045EA8">
      <w:pPr>
        <w:spacing w:after="0" w:line="240" w:lineRule="auto"/>
        <w:jc w:val="both"/>
        <w:rPr>
          <w:rFonts w:ascii="Tahoma" w:eastAsia="Tahoma" w:hAnsi="Tahoma" w:cs="Tahoma"/>
          <w:sz w:val="24"/>
          <w:szCs w:val="24"/>
        </w:rPr>
      </w:pPr>
    </w:p>
    <w:p w14:paraId="48A57EB6" w14:textId="77777777" w:rsidR="00045EA8" w:rsidRDefault="00045EA8">
      <w:pPr>
        <w:spacing w:after="0" w:line="240" w:lineRule="auto"/>
        <w:jc w:val="both"/>
        <w:rPr>
          <w:rFonts w:ascii="Tahoma" w:eastAsia="Tahoma" w:hAnsi="Tahoma" w:cs="Tahoma"/>
          <w:sz w:val="24"/>
          <w:szCs w:val="24"/>
        </w:rPr>
      </w:pPr>
    </w:p>
    <w:p w14:paraId="0FFAF47F" w14:textId="77777777" w:rsidR="00045EA8" w:rsidRDefault="00045EA8">
      <w:pPr>
        <w:spacing w:after="0" w:line="240" w:lineRule="auto"/>
        <w:jc w:val="both"/>
        <w:rPr>
          <w:rFonts w:ascii="Tahoma" w:eastAsia="Tahoma" w:hAnsi="Tahoma" w:cs="Tahoma"/>
          <w:sz w:val="24"/>
          <w:szCs w:val="24"/>
        </w:rPr>
      </w:pPr>
    </w:p>
    <w:p w14:paraId="29826097" w14:textId="77777777" w:rsidR="00045EA8" w:rsidRDefault="00045EA8">
      <w:pPr>
        <w:spacing w:after="0" w:line="240" w:lineRule="auto"/>
        <w:jc w:val="both"/>
        <w:rPr>
          <w:rFonts w:ascii="Tahoma" w:eastAsia="Tahoma" w:hAnsi="Tahoma" w:cs="Tahoma"/>
          <w:sz w:val="24"/>
          <w:szCs w:val="24"/>
        </w:rPr>
      </w:pPr>
    </w:p>
    <w:p w14:paraId="09C03A08" w14:textId="77777777" w:rsidR="00045EA8" w:rsidRDefault="00045EA8">
      <w:pPr>
        <w:spacing w:after="0" w:line="240" w:lineRule="auto"/>
        <w:jc w:val="both"/>
        <w:rPr>
          <w:rFonts w:ascii="Tahoma" w:eastAsia="Tahoma" w:hAnsi="Tahoma" w:cs="Tahoma"/>
          <w:sz w:val="24"/>
          <w:szCs w:val="24"/>
        </w:rPr>
      </w:pPr>
    </w:p>
    <w:p w14:paraId="2E7EE8B9" w14:textId="77777777" w:rsidR="00045EA8" w:rsidRDefault="00000000">
      <w:pPr>
        <w:spacing w:after="0" w:line="240" w:lineRule="auto"/>
        <w:ind w:left="375"/>
        <w:jc w:val="both"/>
        <w:rPr>
          <w:rFonts w:ascii="Tahoma" w:eastAsia="Tahoma" w:hAnsi="Tahoma" w:cs="Tahoma"/>
          <w:b/>
          <w:color w:val="92D050"/>
          <w:sz w:val="24"/>
          <w:szCs w:val="24"/>
        </w:rPr>
      </w:pPr>
      <w:r>
        <w:rPr>
          <w:rFonts w:ascii="Tahoma" w:eastAsia="Tahoma" w:hAnsi="Tahoma" w:cs="Tahoma"/>
          <w:b/>
          <w:color w:val="92D050"/>
          <w:sz w:val="24"/>
          <w:szCs w:val="24"/>
        </w:rPr>
        <w:t xml:space="preserve">Table A </w:t>
      </w:r>
      <w:proofErr w:type="gramStart"/>
      <w:r>
        <w:rPr>
          <w:rFonts w:ascii="Tahoma" w:eastAsia="Tahoma" w:hAnsi="Tahoma" w:cs="Tahoma"/>
          <w:b/>
          <w:color w:val="92D050"/>
          <w:sz w:val="24"/>
          <w:szCs w:val="24"/>
        </w:rPr>
        <w:t>-  BCFMB</w:t>
      </w:r>
      <w:proofErr w:type="gramEnd"/>
      <w:r>
        <w:rPr>
          <w:rFonts w:ascii="Tahoma" w:eastAsia="Tahoma" w:hAnsi="Tahoma" w:cs="Tahoma"/>
          <w:b/>
          <w:color w:val="92D050"/>
          <w:sz w:val="24"/>
          <w:szCs w:val="24"/>
        </w:rPr>
        <w:t xml:space="preserve"> Document Record Sheet</w:t>
      </w:r>
    </w:p>
    <w:tbl>
      <w:tblPr>
        <w:tblStyle w:val="a"/>
        <w:tblW w:w="9243"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2"/>
      </w:tblGrid>
      <w:tr w:rsidR="00045EA8" w14:paraId="102D2B24" w14:textId="77777777">
        <w:tc>
          <w:tcPr>
            <w:tcW w:w="4621" w:type="dxa"/>
          </w:tcPr>
          <w:p w14:paraId="55B2D44D"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DESCRIPTION</w:t>
            </w:r>
          </w:p>
        </w:tc>
        <w:tc>
          <w:tcPr>
            <w:tcW w:w="4622" w:type="dxa"/>
          </w:tcPr>
          <w:p w14:paraId="488778AC"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INFORMATION</w:t>
            </w:r>
          </w:p>
        </w:tc>
      </w:tr>
      <w:tr w:rsidR="00045EA8" w14:paraId="0702098A" w14:textId="77777777">
        <w:tc>
          <w:tcPr>
            <w:tcW w:w="4621" w:type="dxa"/>
          </w:tcPr>
          <w:p w14:paraId="2FDCB09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lastRenderedPageBreak/>
              <w:t>Name of contract holder</w:t>
            </w:r>
          </w:p>
        </w:tc>
        <w:tc>
          <w:tcPr>
            <w:tcW w:w="4622" w:type="dxa"/>
          </w:tcPr>
          <w:p w14:paraId="406F404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Community Forest Management Body</w:t>
            </w:r>
          </w:p>
        </w:tc>
      </w:tr>
      <w:tr w:rsidR="00045EA8" w14:paraId="46DBDD51" w14:textId="77777777">
        <w:tc>
          <w:tcPr>
            <w:tcW w:w="4621" w:type="dxa"/>
          </w:tcPr>
          <w:p w14:paraId="74349E8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Address</w:t>
            </w:r>
          </w:p>
        </w:tc>
        <w:tc>
          <w:tcPr>
            <w:tcW w:w="4622" w:type="dxa"/>
          </w:tcPr>
          <w:p w14:paraId="21B20E50" w14:textId="77777777" w:rsidR="00045EA8" w:rsidRDefault="00000000">
            <w:pPr>
              <w:spacing w:after="0" w:line="240" w:lineRule="auto"/>
              <w:jc w:val="both"/>
              <w:rPr>
                <w:rFonts w:ascii="Tahoma" w:eastAsia="Tahoma" w:hAnsi="Tahoma" w:cs="Tahoma"/>
                <w:sz w:val="24"/>
                <w:szCs w:val="24"/>
              </w:rPr>
            </w:pP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Gibi District, </w:t>
            </w:r>
            <w:proofErr w:type="spellStart"/>
            <w:r>
              <w:rPr>
                <w:rFonts w:ascii="Tahoma" w:eastAsia="Tahoma" w:hAnsi="Tahoma" w:cs="Tahoma"/>
                <w:sz w:val="24"/>
                <w:szCs w:val="24"/>
              </w:rPr>
              <w:t>Margibi</w:t>
            </w:r>
            <w:proofErr w:type="spellEnd"/>
            <w:r>
              <w:rPr>
                <w:rFonts w:ascii="Tahoma" w:eastAsia="Tahoma" w:hAnsi="Tahoma" w:cs="Tahoma"/>
                <w:sz w:val="24"/>
                <w:szCs w:val="24"/>
              </w:rPr>
              <w:t xml:space="preserve"> County</w:t>
            </w:r>
          </w:p>
        </w:tc>
      </w:tr>
      <w:tr w:rsidR="00045EA8" w14:paraId="71F12A02" w14:textId="77777777">
        <w:tc>
          <w:tcPr>
            <w:tcW w:w="4621" w:type="dxa"/>
          </w:tcPr>
          <w:p w14:paraId="7BC6467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Contract reference </w:t>
            </w:r>
          </w:p>
        </w:tc>
        <w:tc>
          <w:tcPr>
            <w:tcW w:w="4622" w:type="dxa"/>
          </w:tcPr>
          <w:p w14:paraId="008B0FF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CFMA #  </w:t>
            </w:r>
          </w:p>
        </w:tc>
      </w:tr>
    </w:tbl>
    <w:p w14:paraId="4BE58B68" w14:textId="77777777" w:rsidR="00045EA8" w:rsidRDefault="00045EA8">
      <w:pPr>
        <w:spacing w:after="0" w:line="240" w:lineRule="auto"/>
        <w:jc w:val="both"/>
        <w:rPr>
          <w:rFonts w:ascii="Tahoma" w:eastAsia="Tahoma" w:hAnsi="Tahoma" w:cs="Tahoma"/>
          <w:b/>
          <w:color w:val="92D050"/>
          <w:sz w:val="24"/>
          <w:szCs w:val="24"/>
        </w:rPr>
      </w:pPr>
    </w:p>
    <w:p w14:paraId="402203C0"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     </w:t>
      </w:r>
    </w:p>
    <w:p w14:paraId="73F6B6F6" w14:textId="77777777" w:rsidR="00045EA8" w:rsidRDefault="00045EA8">
      <w:pPr>
        <w:spacing w:after="0" w:line="240" w:lineRule="auto"/>
        <w:jc w:val="both"/>
        <w:rPr>
          <w:rFonts w:ascii="Tahoma" w:eastAsia="Tahoma" w:hAnsi="Tahoma" w:cs="Tahoma"/>
          <w:b/>
          <w:color w:val="92D050"/>
          <w:sz w:val="24"/>
          <w:szCs w:val="24"/>
        </w:rPr>
      </w:pPr>
    </w:p>
    <w:p w14:paraId="5AD5EFE1"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Table B: Third Party Document Record Sheet</w:t>
      </w:r>
    </w:p>
    <w:tbl>
      <w:tblPr>
        <w:tblStyle w:val="a0"/>
        <w:tblW w:w="9243"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2"/>
      </w:tblGrid>
      <w:tr w:rsidR="00045EA8" w14:paraId="6600BFB5" w14:textId="77777777">
        <w:tc>
          <w:tcPr>
            <w:tcW w:w="4621" w:type="dxa"/>
          </w:tcPr>
          <w:p w14:paraId="5C6075F6"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DESCRIPTION</w:t>
            </w:r>
          </w:p>
        </w:tc>
        <w:tc>
          <w:tcPr>
            <w:tcW w:w="4622" w:type="dxa"/>
          </w:tcPr>
          <w:p w14:paraId="7B9A356E"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INFORMATION</w:t>
            </w:r>
          </w:p>
        </w:tc>
      </w:tr>
      <w:tr w:rsidR="00045EA8" w14:paraId="37B7A714" w14:textId="77777777">
        <w:tc>
          <w:tcPr>
            <w:tcW w:w="4621" w:type="dxa"/>
          </w:tcPr>
          <w:p w14:paraId="45C7819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Name &amp; address of contract holder</w:t>
            </w:r>
          </w:p>
        </w:tc>
        <w:tc>
          <w:tcPr>
            <w:tcW w:w="4622" w:type="dxa"/>
          </w:tcPr>
          <w:p w14:paraId="11C4050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b/>
                <w:i/>
                <w:sz w:val="24"/>
                <w:szCs w:val="24"/>
              </w:rPr>
              <w:t>Akewa Group of</w:t>
            </w:r>
            <w:r>
              <w:rPr>
                <w:rFonts w:ascii="Tahoma" w:eastAsia="Tahoma" w:hAnsi="Tahoma" w:cs="Tahoma"/>
                <w:b/>
                <w:sz w:val="24"/>
                <w:szCs w:val="24"/>
              </w:rPr>
              <w:t xml:space="preserve"> Companies</w:t>
            </w:r>
          </w:p>
          <w:p w14:paraId="2800CE35" w14:textId="77777777" w:rsidR="00045EA8" w:rsidRDefault="00000000">
            <w:pPr>
              <w:spacing w:after="0" w:line="240" w:lineRule="auto"/>
              <w:rPr>
                <w:rFonts w:ascii="Tahoma" w:eastAsia="Tahoma" w:hAnsi="Tahoma" w:cs="Tahoma"/>
                <w:sz w:val="24"/>
                <w:szCs w:val="24"/>
              </w:rPr>
            </w:pPr>
            <w:r>
              <w:rPr>
                <w:rFonts w:ascii="Tahoma" w:eastAsia="Tahoma" w:hAnsi="Tahoma" w:cs="Tahoma"/>
                <w:sz w:val="24"/>
                <w:szCs w:val="24"/>
              </w:rPr>
              <w:t>72</w:t>
            </w:r>
            <w:r>
              <w:rPr>
                <w:rFonts w:ascii="Tahoma" w:eastAsia="Tahoma" w:hAnsi="Tahoma" w:cs="Tahoma"/>
                <w:sz w:val="24"/>
                <w:szCs w:val="24"/>
                <w:vertAlign w:val="superscript"/>
              </w:rPr>
              <w:t>nd</w:t>
            </w:r>
            <w:r>
              <w:rPr>
                <w:rFonts w:ascii="Tahoma" w:eastAsia="Tahoma" w:hAnsi="Tahoma" w:cs="Tahoma"/>
                <w:sz w:val="24"/>
                <w:szCs w:val="24"/>
              </w:rPr>
              <w:t xml:space="preserve"> Boulevard, Paynesville City,</w:t>
            </w:r>
          </w:p>
          <w:p w14:paraId="41F38EB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Liberia</w:t>
            </w:r>
          </w:p>
        </w:tc>
      </w:tr>
      <w:tr w:rsidR="00045EA8" w14:paraId="151D5DE4" w14:textId="77777777">
        <w:tc>
          <w:tcPr>
            <w:tcW w:w="4621" w:type="dxa"/>
          </w:tcPr>
          <w:p w14:paraId="1B91698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Contract reference </w:t>
            </w:r>
          </w:p>
        </w:tc>
        <w:tc>
          <w:tcPr>
            <w:tcW w:w="4622" w:type="dxa"/>
          </w:tcPr>
          <w:p w14:paraId="34895F6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CFMA # 19</w:t>
            </w:r>
          </w:p>
        </w:tc>
      </w:tr>
      <w:tr w:rsidR="00045EA8" w14:paraId="7FA24E36" w14:textId="77777777">
        <w:tc>
          <w:tcPr>
            <w:tcW w:w="4621" w:type="dxa"/>
          </w:tcPr>
          <w:p w14:paraId="22A7B02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Contract effective date</w:t>
            </w:r>
          </w:p>
        </w:tc>
        <w:tc>
          <w:tcPr>
            <w:tcW w:w="4622" w:type="dxa"/>
          </w:tcPr>
          <w:p w14:paraId="161D5DC0" w14:textId="77777777" w:rsidR="00045EA8" w:rsidRDefault="00045EA8">
            <w:pPr>
              <w:spacing w:after="0" w:line="240" w:lineRule="auto"/>
              <w:jc w:val="both"/>
              <w:rPr>
                <w:rFonts w:ascii="Tahoma" w:eastAsia="Tahoma" w:hAnsi="Tahoma" w:cs="Tahoma"/>
                <w:sz w:val="24"/>
                <w:szCs w:val="24"/>
              </w:rPr>
            </w:pPr>
          </w:p>
        </w:tc>
      </w:tr>
      <w:tr w:rsidR="00045EA8" w14:paraId="759BB6EA" w14:textId="77777777">
        <w:tc>
          <w:tcPr>
            <w:tcW w:w="4621" w:type="dxa"/>
          </w:tcPr>
          <w:p w14:paraId="109F680E" w14:textId="77777777" w:rsidR="00045EA8" w:rsidRDefault="00000000">
            <w:pPr>
              <w:spacing w:after="0" w:line="240" w:lineRule="auto"/>
              <w:jc w:val="both"/>
              <w:rPr>
                <w:rFonts w:ascii="Tahoma" w:eastAsia="Tahoma" w:hAnsi="Tahoma" w:cs="Tahoma"/>
                <w:sz w:val="24"/>
                <w:szCs w:val="24"/>
              </w:rPr>
            </w:pPr>
            <w:proofErr w:type="gramStart"/>
            <w:r>
              <w:rPr>
                <w:rFonts w:ascii="Tahoma" w:eastAsia="Tahoma" w:hAnsi="Tahoma" w:cs="Tahoma"/>
                <w:sz w:val="24"/>
                <w:szCs w:val="24"/>
              </w:rPr>
              <w:t>One year</w:t>
            </w:r>
            <w:proofErr w:type="gramEnd"/>
            <w:r>
              <w:rPr>
                <w:rFonts w:ascii="Tahoma" w:eastAsia="Tahoma" w:hAnsi="Tahoma" w:cs="Tahoma"/>
                <w:sz w:val="24"/>
                <w:szCs w:val="24"/>
              </w:rPr>
              <w:t xml:space="preserve"> Annual Operation Plan Reference number</w:t>
            </w:r>
          </w:p>
        </w:tc>
        <w:tc>
          <w:tcPr>
            <w:tcW w:w="4622" w:type="dxa"/>
          </w:tcPr>
          <w:p w14:paraId="4E678D1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AOP #1</w:t>
            </w:r>
          </w:p>
        </w:tc>
      </w:tr>
      <w:tr w:rsidR="00045EA8" w14:paraId="12D9474F" w14:textId="77777777">
        <w:tc>
          <w:tcPr>
            <w:tcW w:w="4621" w:type="dxa"/>
          </w:tcPr>
          <w:p w14:paraId="71C524D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Date of 1 year </w:t>
            </w:r>
            <w:proofErr w:type="gramStart"/>
            <w:r>
              <w:rPr>
                <w:rFonts w:ascii="Tahoma" w:eastAsia="Tahoma" w:hAnsi="Tahoma" w:cs="Tahoma"/>
                <w:sz w:val="24"/>
                <w:szCs w:val="24"/>
              </w:rPr>
              <w:t>AOP  submission</w:t>
            </w:r>
            <w:proofErr w:type="gramEnd"/>
            <w:r>
              <w:rPr>
                <w:rFonts w:ascii="Tahoma" w:eastAsia="Tahoma" w:hAnsi="Tahoma" w:cs="Tahoma"/>
                <w:sz w:val="24"/>
                <w:szCs w:val="24"/>
              </w:rPr>
              <w:t xml:space="preserve"> to FDA for approval</w:t>
            </w:r>
          </w:p>
        </w:tc>
        <w:tc>
          <w:tcPr>
            <w:tcW w:w="4622" w:type="dxa"/>
          </w:tcPr>
          <w:p w14:paraId="33244E3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September 25, 2017</w:t>
            </w:r>
          </w:p>
        </w:tc>
      </w:tr>
      <w:tr w:rsidR="00045EA8" w14:paraId="4F15687B" w14:textId="77777777">
        <w:tc>
          <w:tcPr>
            <w:tcW w:w="4621" w:type="dxa"/>
          </w:tcPr>
          <w:p w14:paraId="3491656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Date </w:t>
            </w:r>
            <w:proofErr w:type="gramStart"/>
            <w:r>
              <w:rPr>
                <w:rFonts w:ascii="Tahoma" w:eastAsia="Tahoma" w:hAnsi="Tahoma" w:cs="Tahoma"/>
                <w:sz w:val="24"/>
                <w:szCs w:val="24"/>
              </w:rPr>
              <w:t>AOP  approval</w:t>
            </w:r>
            <w:proofErr w:type="gramEnd"/>
            <w:r>
              <w:rPr>
                <w:rFonts w:ascii="Tahoma" w:eastAsia="Tahoma" w:hAnsi="Tahoma" w:cs="Tahoma"/>
                <w:sz w:val="24"/>
                <w:szCs w:val="24"/>
              </w:rPr>
              <w:t xml:space="preserve"> by FDA</w:t>
            </w:r>
          </w:p>
        </w:tc>
        <w:tc>
          <w:tcPr>
            <w:tcW w:w="4622" w:type="dxa"/>
          </w:tcPr>
          <w:p w14:paraId="48ED34F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n/a</w:t>
            </w:r>
          </w:p>
        </w:tc>
      </w:tr>
      <w:tr w:rsidR="00045EA8" w14:paraId="7533CABE" w14:textId="77777777">
        <w:tc>
          <w:tcPr>
            <w:tcW w:w="4621" w:type="dxa"/>
          </w:tcPr>
          <w:p w14:paraId="0356097C" w14:textId="77777777" w:rsidR="00045EA8" w:rsidRDefault="00045EA8">
            <w:pPr>
              <w:spacing w:after="0" w:line="240" w:lineRule="auto"/>
              <w:jc w:val="both"/>
              <w:rPr>
                <w:rFonts w:ascii="Tahoma" w:eastAsia="Tahoma" w:hAnsi="Tahoma" w:cs="Tahoma"/>
                <w:sz w:val="24"/>
                <w:szCs w:val="24"/>
              </w:rPr>
            </w:pPr>
          </w:p>
          <w:p w14:paraId="16B68283" w14:textId="77777777" w:rsidR="00045EA8" w:rsidRDefault="00045EA8">
            <w:pPr>
              <w:spacing w:after="0" w:line="240" w:lineRule="auto"/>
              <w:jc w:val="both"/>
              <w:rPr>
                <w:rFonts w:ascii="Tahoma" w:eastAsia="Tahoma" w:hAnsi="Tahoma" w:cs="Tahoma"/>
                <w:sz w:val="24"/>
                <w:szCs w:val="24"/>
              </w:rPr>
            </w:pPr>
          </w:p>
          <w:p w14:paraId="72B9925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Signature</w:t>
            </w:r>
          </w:p>
        </w:tc>
        <w:tc>
          <w:tcPr>
            <w:tcW w:w="4622" w:type="dxa"/>
          </w:tcPr>
          <w:p w14:paraId="5430CB28" w14:textId="77777777" w:rsidR="00045EA8" w:rsidRDefault="00045EA8">
            <w:pPr>
              <w:spacing w:after="0" w:line="240" w:lineRule="auto"/>
              <w:jc w:val="both"/>
              <w:rPr>
                <w:rFonts w:ascii="Tahoma" w:eastAsia="Tahoma" w:hAnsi="Tahoma" w:cs="Tahoma"/>
                <w:sz w:val="24"/>
                <w:szCs w:val="24"/>
              </w:rPr>
            </w:pPr>
          </w:p>
          <w:p w14:paraId="6EEEA18F" w14:textId="77777777" w:rsidR="00045EA8" w:rsidRDefault="00045EA8">
            <w:pPr>
              <w:spacing w:after="0" w:line="240" w:lineRule="auto"/>
              <w:jc w:val="both"/>
              <w:rPr>
                <w:rFonts w:ascii="Tahoma" w:eastAsia="Tahoma" w:hAnsi="Tahoma" w:cs="Tahoma"/>
                <w:b/>
                <w:sz w:val="24"/>
                <w:szCs w:val="24"/>
              </w:rPr>
            </w:pPr>
          </w:p>
          <w:p w14:paraId="53B8D79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b/>
                <w:sz w:val="24"/>
                <w:szCs w:val="24"/>
              </w:rPr>
              <w:t>Managing Director</w:t>
            </w:r>
          </w:p>
        </w:tc>
      </w:tr>
    </w:tbl>
    <w:p w14:paraId="5EF5C3C6" w14:textId="77777777" w:rsidR="00045EA8" w:rsidRDefault="00045EA8">
      <w:pPr>
        <w:spacing w:after="0" w:line="240" w:lineRule="auto"/>
        <w:jc w:val="both"/>
        <w:rPr>
          <w:rFonts w:ascii="Tahoma" w:eastAsia="Tahoma" w:hAnsi="Tahoma" w:cs="Tahoma"/>
          <w:b/>
          <w:color w:val="92D050"/>
          <w:sz w:val="24"/>
          <w:szCs w:val="24"/>
        </w:rPr>
      </w:pPr>
    </w:p>
    <w:p w14:paraId="15645A60" w14:textId="77777777" w:rsidR="00045EA8" w:rsidRDefault="00045EA8">
      <w:pPr>
        <w:spacing w:after="0" w:line="240" w:lineRule="auto"/>
        <w:jc w:val="both"/>
        <w:rPr>
          <w:rFonts w:ascii="Tahoma" w:eastAsia="Tahoma" w:hAnsi="Tahoma" w:cs="Tahoma"/>
          <w:b/>
          <w:color w:val="92D050"/>
          <w:sz w:val="24"/>
          <w:szCs w:val="24"/>
        </w:rPr>
      </w:pPr>
    </w:p>
    <w:p w14:paraId="45EBC760" w14:textId="77777777" w:rsidR="00045EA8" w:rsidRDefault="00045EA8">
      <w:pPr>
        <w:spacing w:after="0" w:line="240" w:lineRule="auto"/>
        <w:jc w:val="both"/>
        <w:rPr>
          <w:rFonts w:ascii="Tahoma" w:eastAsia="Tahoma" w:hAnsi="Tahoma" w:cs="Tahoma"/>
          <w:b/>
          <w:color w:val="92D050"/>
          <w:sz w:val="24"/>
          <w:szCs w:val="24"/>
        </w:rPr>
      </w:pPr>
    </w:p>
    <w:p w14:paraId="014C980D" w14:textId="77777777" w:rsidR="00045EA8" w:rsidRDefault="00045EA8">
      <w:pPr>
        <w:spacing w:after="0" w:line="240" w:lineRule="auto"/>
        <w:jc w:val="both"/>
        <w:rPr>
          <w:rFonts w:ascii="Tahoma" w:eastAsia="Tahoma" w:hAnsi="Tahoma" w:cs="Tahoma"/>
          <w:b/>
          <w:color w:val="92D050"/>
          <w:sz w:val="24"/>
          <w:szCs w:val="24"/>
        </w:rPr>
      </w:pPr>
    </w:p>
    <w:p w14:paraId="7271ECF5"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2.0 Reference</w:t>
      </w:r>
    </w:p>
    <w:p w14:paraId="179C62BA" w14:textId="77777777" w:rsidR="00045EA8" w:rsidRDefault="00000000">
      <w:pPr>
        <w:spacing w:after="0" w:line="240" w:lineRule="auto"/>
        <w:jc w:val="both"/>
        <w:rPr>
          <w:rFonts w:ascii="Tahoma" w:eastAsia="Tahoma" w:hAnsi="Tahoma" w:cs="Tahoma"/>
          <w:b/>
          <w:color w:val="548DD4"/>
          <w:sz w:val="24"/>
          <w:szCs w:val="24"/>
        </w:rPr>
      </w:pPr>
      <w:r>
        <w:rPr>
          <w:rFonts w:ascii="Tahoma" w:eastAsia="Tahoma" w:hAnsi="Tahoma" w:cs="Tahoma"/>
          <w:b/>
          <w:color w:val="548DD4"/>
          <w:sz w:val="24"/>
          <w:szCs w:val="24"/>
        </w:rPr>
        <w:t>Location of the annual coupe on the community forest area</w:t>
      </w:r>
    </w:p>
    <w:p w14:paraId="658431FD" w14:textId="77777777" w:rsidR="00045EA8" w:rsidRDefault="00000000">
      <w:pPr>
        <w:spacing w:after="0" w:line="240" w:lineRule="auto"/>
        <w:jc w:val="both"/>
        <w:rPr>
          <w:rFonts w:ascii="Tahoma" w:eastAsia="Tahoma" w:hAnsi="Tahoma" w:cs="Tahoma"/>
          <w:b/>
          <w:sz w:val="24"/>
          <w:szCs w:val="24"/>
        </w:rPr>
      </w:pP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forest first annual coupe is situated and stretch out in </w:t>
      </w:r>
      <w:proofErr w:type="spellStart"/>
      <w:r>
        <w:rPr>
          <w:rFonts w:ascii="Tahoma" w:eastAsia="Tahoma" w:hAnsi="Tahoma" w:cs="Tahoma"/>
          <w:sz w:val="24"/>
          <w:szCs w:val="24"/>
        </w:rPr>
        <w:t>compartment</w:t>
      </w:r>
      <w:r>
        <w:rPr>
          <w:rFonts w:ascii="Tahoma" w:eastAsia="Tahoma" w:hAnsi="Tahoma" w:cs="Tahoma"/>
          <w:color w:val="000000"/>
          <w:sz w:val="24"/>
          <w:szCs w:val="24"/>
        </w:rPr>
        <w:t>#B</w:t>
      </w:r>
      <w:proofErr w:type="spellEnd"/>
      <w:r>
        <w:rPr>
          <w:rFonts w:ascii="Tahoma" w:eastAsia="Tahoma" w:hAnsi="Tahoma" w:cs="Tahoma"/>
          <w:sz w:val="24"/>
          <w:szCs w:val="24"/>
        </w:rPr>
        <w:t xml:space="preserve"> of the three compartments created since the contract duration is 15 years.  In keeping with best practices, a total of 10,668.1 hectare </w:t>
      </w:r>
      <w:proofErr w:type="gramStart"/>
      <w:r>
        <w:rPr>
          <w:rFonts w:ascii="Tahoma" w:eastAsia="Tahoma" w:hAnsi="Tahoma" w:cs="Tahoma"/>
          <w:sz w:val="24"/>
          <w:szCs w:val="24"/>
        </w:rPr>
        <w:t>constitute</w:t>
      </w:r>
      <w:proofErr w:type="gramEnd"/>
      <w:r>
        <w:rPr>
          <w:rFonts w:ascii="Tahoma" w:eastAsia="Tahoma" w:hAnsi="Tahoma" w:cs="Tahoma"/>
          <w:sz w:val="24"/>
          <w:szCs w:val="24"/>
        </w:rPr>
        <w:t xml:space="preserve"> harvestable zone in compartment #B while 444.5 hectare as exclusion zone. This means that 4% of the compartment is set aside as a non-harvestable zone. </w:t>
      </w:r>
      <w:proofErr w:type="gramStart"/>
      <w:r>
        <w:rPr>
          <w:rFonts w:ascii="Tahoma" w:eastAsia="Tahoma" w:hAnsi="Tahoma" w:cs="Tahoma"/>
          <w:sz w:val="24"/>
          <w:szCs w:val="24"/>
        </w:rPr>
        <w:t>Therefore</w:t>
      </w:r>
      <w:proofErr w:type="gramEnd"/>
      <w:r>
        <w:rPr>
          <w:rFonts w:ascii="Tahoma" w:eastAsia="Tahoma" w:hAnsi="Tahoma" w:cs="Tahoma"/>
          <w:sz w:val="24"/>
          <w:szCs w:val="24"/>
        </w:rPr>
        <w:t xml:space="preserve"> the total hectare of compartment #B is 11,112.6 hectares</w:t>
      </w:r>
      <w:r>
        <w:rPr>
          <w:rFonts w:ascii="Tahoma" w:eastAsia="Tahoma" w:hAnsi="Tahoma" w:cs="Tahoma"/>
          <w:b/>
          <w:sz w:val="24"/>
          <w:szCs w:val="24"/>
        </w:rPr>
        <w:t xml:space="preserve">. </w:t>
      </w:r>
      <w:r>
        <w:rPr>
          <w:rFonts w:ascii="Tahoma" w:eastAsia="Tahoma" w:hAnsi="Tahoma" w:cs="Tahoma"/>
          <w:sz w:val="24"/>
          <w:szCs w:val="24"/>
        </w:rPr>
        <w:t xml:space="preserve">Since there is a total of five annual </w:t>
      </w:r>
      <w:proofErr w:type="gramStart"/>
      <w:r>
        <w:rPr>
          <w:rFonts w:ascii="Tahoma" w:eastAsia="Tahoma" w:hAnsi="Tahoma" w:cs="Tahoma"/>
          <w:sz w:val="24"/>
          <w:szCs w:val="24"/>
        </w:rPr>
        <w:t>coupe</w:t>
      </w:r>
      <w:proofErr w:type="gramEnd"/>
      <w:r>
        <w:rPr>
          <w:rFonts w:ascii="Tahoma" w:eastAsia="Tahoma" w:hAnsi="Tahoma" w:cs="Tahoma"/>
          <w:sz w:val="24"/>
          <w:szCs w:val="24"/>
        </w:rPr>
        <w:t xml:space="preserve">, each annual coupe will have a surface forest area of 2,222.52 hectares. The blocks we intent to harvest for the 2017/2018 logging season include: </w:t>
      </w:r>
      <w:r>
        <w:rPr>
          <w:rFonts w:ascii="Tahoma" w:eastAsia="Tahoma" w:hAnsi="Tahoma" w:cs="Tahoma"/>
          <w:b/>
          <w:sz w:val="24"/>
          <w:szCs w:val="24"/>
        </w:rPr>
        <w:t>J-6, J-7, K-4, K-5, K-6, L-6, L-7, L-</w:t>
      </w:r>
      <w:proofErr w:type="gramStart"/>
      <w:r>
        <w:rPr>
          <w:rFonts w:ascii="Tahoma" w:eastAsia="Tahoma" w:hAnsi="Tahoma" w:cs="Tahoma"/>
          <w:b/>
          <w:sz w:val="24"/>
          <w:szCs w:val="24"/>
        </w:rPr>
        <w:t>8,L</w:t>
      </w:r>
      <w:proofErr w:type="gramEnd"/>
      <w:r>
        <w:rPr>
          <w:rFonts w:ascii="Tahoma" w:eastAsia="Tahoma" w:hAnsi="Tahoma" w:cs="Tahoma"/>
          <w:b/>
          <w:sz w:val="24"/>
          <w:szCs w:val="24"/>
        </w:rPr>
        <w:t>-9,M-6,M-7,M-8,M-9</w:t>
      </w:r>
    </w:p>
    <w:p w14:paraId="1B7EAE80" w14:textId="77777777" w:rsidR="00045EA8" w:rsidRDefault="00045EA8">
      <w:pPr>
        <w:spacing w:after="0" w:line="240" w:lineRule="auto"/>
        <w:jc w:val="both"/>
        <w:rPr>
          <w:rFonts w:ascii="Tahoma" w:eastAsia="Tahoma" w:hAnsi="Tahoma" w:cs="Tahoma"/>
          <w:sz w:val="24"/>
          <w:szCs w:val="24"/>
        </w:rPr>
      </w:pPr>
    </w:p>
    <w:p w14:paraId="65F91414" w14:textId="77777777" w:rsidR="00045EA8" w:rsidRDefault="00045EA8">
      <w:pPr>
        <w:spacing w:after="0" w:line="240" w:lineRule="auto"/>
        <w:jc w:val="both"/>
        <w:rPr>
          <w:rFonts w:ascii="Tahoma" w:eastAsia="Tahoma" w:hAnsi="Tahoma" w:cs="Tahoma"/>
          <w:sz w:val="24"/>
          <w:szCs w:val="24"/>
        </w:rPr>
      </w:pPr>
    </w:p>
    <w:p w14:paraId="1F842A38" w14:textId="77777777" w:rsidR="00045EA8" w:rsidRDefault="00045EA8">
      <w:pPr>
        <w:pBdr>
          <w:top w:val="nil"/>
          <w:left w:val="nil"/>
          <w:bottom w:val="nil"/>
          <w:right w:val="nil"/>
          <w:between w:val="nil"/>
        </w:pBdr>
        <w:spacing w:after="0"/>
        <w:rPr>
          <w:rFonts w:ascii="Tahoma" w:eastAsia="Tahoma" w:hAnsi="Tahoma" w:cs="Tahoma"/>
          <w:color w:val="0F243E"/>
          <w:sz w:val="24"/>
          <w:szCs w:val="24"/>
        </w:rPr>
      </w:pPr>
    </w:p>
    <w:p w14:paraId="2C546FDA" w14:textId="77777777" w:rsidR="00045EA8" w:rsidRDefault="00045EA8">
      <w:pPr>
        <w:pBdr>
          <w:top w:val="nil"/>
          <w:left w:val="nil"/>
          <w:bottom w:val="nil"/>
          <w:right w:val="nil"/>
          <w:between w:val="nil"/>
        </w:pBdr>
        <w:spacing w:after="0" w:line="240" w:lineRule="auto"/>
        <w:jc w:val="both"/>
        <w:rPr>
          <w:rFonts w:ascii="Tahoma" w:eastAsia="Tahoma" w:hAnsi="Tahoma" w:cs="Tahoma"/>
          <w:b/>
          <w:color w:val="00B0F0"/>
          <w:sz w:val="24"/>
          <w:szCs w:val="24"/>
        </w:rPr>
      </w:pPr>
    </w:p>
    <w:p w14:paraId="3E53B8F1" w14:textId="77777777" w:rsidR="00045EA8" w:rsidRDefault="00045EA8">
      <w:pPr>
        <w:pBdr>
          <w:top w:val="nil"/>
          <w:left w:val="nil"/>
          <w:bottom w:val="nil"/>
          <w:right w:val="nil"/>
          <w:between w:val="nil"/>
        </w:pBdr>
        <w:spacing w:after="0" w:line="240" w:lineRule="auto"/>
        <w:jc w:val="both"/>
        <w:rPr>
          <w:rFonts w:ascii="Tahoma" w:eastAsia="Tahoma" w:hAnsi="Tahoma" w:cs="Tahoma"/>
          <w:b/>
          <w:color w:val="00B0F0"/>
          <w:sz w:val="24"/>
          <w:szCs w:val="24"/>
        </w:rPr>
      </w:pPr>
    </w:p>
    <w:p w14:paraId="2CEAB89D" w14:textId="77777777" w:rsidR="00045EA8" w:rsidRDefault="00045EA8">
      <w:pPr>
        <w:pBdr>
          <w:top w:val="nil"/>
          <w:left w:val="nil"/>
          <w:bottom w:val="nil"/>
          <w:right w:val="nil"/>
          <w:between w:val="nil"/>
        </w:pBdr>
        <w:spacing w:after="0" w:line="240" w:lineRule="auto"/>
        <w:jc w:val="both"/>
        <w:rPr>
          <w:rFonts w:ascii="Tahoma" w:eastAsia="Tahoma" w:hAnsi="Tahoma" w:cs="Tahoma"/>
          <w:b/>
          <w:color w:val="00B0F0"/>
          <w:sz w:val="24"/>
          <w:szCs w:val="24"/>
        </w:rPr>
      </w:pPr>
    </w:p>
    <w:p w14:paraId="43B92851" w14:textId="77777777" w:rsidR="00045EA8" w:rsidRDefault="00000000">
      <w:pPr>
        <w:pBdr>
          <w:top w:val="nil"/>
          <w:left w:val="nil"/>
          <w:bottom w:val="nil"/>
          <w:right w:val="nil"/>
          <w:between w:val="nil"/>
        </w:pBd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Figure 1: </w:t>
      </w:r>
      <w:proofErr w:type="spellStart"/>
      <w:r>
        <w:rPr>
          <w:rFonts w:ascii="Tahoma" w:eastAsia="Tahoma" w:hAnsi="Tahoma" w:cs="Tahoma"/>
          <w:b/>
          <w:color w:val="92D050"/>
          <w:sz w:val="24"/>
          <w:szCs w:val="24"/>
        </w:rPr>
        <w:t>Beahnpoye</w:t>
      </w:r>
      <w:proofErr w:type="spellEnd"/>
      <w:r>
        <w:rPr>
          <w:rFonts w:ascii="Tahoma" w:eastAsia="Tahoma" w:hAnsi="Tahoma" w:cs="Tahoma"/>
          <w:b/>
          <w:color w:val="92D050"/>
          <w:sz w:val="24"/>
          <w:szCs w:val="24"/>
        </w:rPr>
        <w:t xml:space="preserve"> Community Forest Compartment Map</w:t>
      </w:r>
    </w:p>
    <w:p w14:paraId="314C77A1" w14:textId="77777777" w:rsidR="00045EA8" w:rsidRDefault="00045EA8">
      <w:pPr>
        <w:spacing w:after="0" w:line="240" w:lineRule="auto"/>
        <w:jc w:val="both"/>
        <w:rPr>
          <w:rFonts w:ascii="Tahoma" w:eastAsia="Tahoma" w:hAnsi="Tahoma" w:cs="Tahoma"/>
          <w:b/>
          <w:color w:val="00B0F0"/>
          <w:sz w:val="24"/>
          <w:szCs w:val="24"/>
        </w:rPr>
      </w:pPr>
    </w:p>
    <w:p w14:paraId="5D962AE9" w14:textId="77777777" w:rsidR="00045EA8" w:rsidRDefault="00045EA8">
      <w:pPr>
        <w:spacing w:after="0" w:line="240" w:lineRule="auto"/>
        <w:jc w:val="both"/>
        <w:rPr>
          <w:rFonts w:ascii="Tahoma" w:eastAsia="Tahoma" w:hAnsi="Tahoma" w:cs="Tahoma"/>
          <w:b/>
          <w:color w:val="00B0F0"/>
          <w:sz w:val="24"/>
          <w:szCs w:val="24"/>
        </w:rPr>
      </w:pPr>
    </w:p>
    <w:p w14:paraId="64F91B29" w14:textId="77777777" w:rsidR="00045EA8" w:rsidRDefault="00000000">
      <w:pPr>
        <w:spacing w:after="0" w:line="240" w:lineRule="auto"/>
        <w:jc w:val="both"/>
        <w:rPr>
          <w:rFonts w:ascii="Tahoma" w:eastAsia="Tahoma" w:hAnsi="Tahoma" w:cs="Tahoma"/>
          <w:b/>
          <w:color w:val="00B0F0"/>
          <w:sz w:val="24"/>
          <w:szCs w:val="24"/>
        </w:rPr>
      </w:pPr>
      <w:r>
        <w:rPr>
          <w:rFonts w:ascii="Arial Narrow" w:eastAsia="Arial Narrow" w:hAnsi="Arial Narrow" w:cs="Arial Narrow"/>
          <w:b/>
          <w:noProof/>
          <w:color w:val="00B0F0"/>
          <w:sz w:val="24"/>
          <w:szCs w:val="24"/>
        </w:rPr>
        <w:drawing>
          <wp:inline distT="0" distB="0" distL="0" distR="0" wp14:anchorId="28C0E526" wp14:editId="0B23A22A">
            <wp:extent cx="5939790" cy="4095115"/>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39790" cy="4095115"/>
                    </a:xfrm>
                    <a:prstGeom prst="rect">
                      <a:avLst/>
                    </a:prstGeom>
                    <a:ln/>
                  </pic:spPr>
                </pic:pic>
              </a:graphicData>
            </a:graphic>
          </wp:inline>
        </w:drawing>
      </w:r>
    </w:p>
    <w:p w14:paraId="4393F106" w14:textId="77777777" w:rsidR="00045EA8" w:rsidRDefault="00045EA8">
      <w:pPr>
        <w:spacing w:after="0" w:line="240" w:lineRule="auto"/>
        <w:jc w:val="both"/>
        <w:rPr>
          <w:rFonts w:ascii="Tahoma" w:eastAsia="Tahoma" w:hAnsi="Tahoma" w:cs="Tahoma"/>
          <w:b/>
          <w:color w:val="00B0F0"/>
          <w:sz w:val="24"/>
          <w:szCs w:val="24"/>
        </w:rPr>
      </w:pPr>
    </w:p>
    <w:p w14:paraId="1D925A0F" w14:textId="77777777" w:rsidR="00045EA8" w:rsidRDefault="00045EA8">
      <w:pPr>
        <w:spacing w:after="0" w:line="240" w:lineRule="auto"/>
        <w:jc w:val="both"/>
        <w:rPr>
          <w:rFonts w:ascii="Tahoma" w:eastAsia="Tahoma" w:hAnsi="Tahoma" w:cs="Tahoma"/>
          <w:b/>
          <w:color w:val="00B0F0"/>
          <w:sz w:val="24"/>
          <w:szCs w:val="24"/>
        </w:rPr>
      </w:pPr>
    </w:p>
    <w:p w14:paraId="1295B3FD" w14:textId="77777777" w:rsidR="00045EA8" w:rsidRDefault="00045EA8">
      <w:pPr>
        <w:spacing w:after="0" w:line="240" w:lineRule="auto"/>
        <w:jc w:val="both"/>
        <w:rPr>
          <w:rFonts w:ascii="Tahoma" w:eastAsia="Tahoma" w:hAnsi="Tahoma" w:cs="Tahoma"/>
          <w:b/>
          <w:color w:val="00B0F0"/>
          <w:sz w:val="24"/>
          <w:szCs w:val="24"/>
        </w:rPr>
      </w:pPr>
    </w:p>
    <w:p w14:paraId="1426AFC7" w14:textId="77777777" w:rsidR="00045EA8" w:rsidRDefault="00045EA8">
      <w:pPr>
        <w:spacing w:after="0" w:line="240" w:lineRule="auto"/>
        <w:jc w:val="both"/>
        <w:rPr>
          <w:rFonts w:ascii="Tahoma" w:eastAsia="Tahoma" w:hAnsi="Tahoma" w:cs="Tahoma"/>
          <w:b/>
          <w:color w:val="00B0F0"/>
          <w:sz w:val="24"/>
          <w:szCs w:val="24"/>
        </w:rPr>
      </w:pPr>
    </w:p>
    <w:p w14:paraId="2B3227FB" w14:textId="77777777" w:rsidR="00045EA8" w:rsidRDefault="00045EA8">
      <w:pPr>
        <w:spacing w:after="0" w:line="240" w:lineRule="auto"/>
        <w:jc w:val="both"/>
        <w:rPr>
          <w:rFonts w:ascii="Tahoma" w:eastAsia="Tahoma" w:hAnsi="Tahoma" w:cs="Tahoma"/>
          <w:b/>
          <w:color w:val="00B0F0"/>
          <w:sz w:val="24"/>
          <w:szCs w:val="24"/>
        </w:rPr>
      </w:pPr>
    </w:p>
    <w:p w14:paraId="3E3494FC" w14:textId="77777777" w:rsidR="00045EA8" w:rsidRDefault="00045EA8">
      <w:pPr>
        <w:spacing w:after="0" w:line="240" w:lineRule="auto"/>
        <w:jc w:val="both"/>
        <w:rPr>
          <w:rFonts w:ascii="Tahoma" w:eastAsia="Tahoma" w:hAnsi="Tahoma" w:cs="Tahoma"/>
          <w:b/>
          <w:color w:val="00B0F0"/>
          <w:sz w:val="24"/>
          <w:szCs w:val="24"/>
        </w:rPr>
      </w:pPr>
    </w:p>
    <w:p w14:paraId="0244685C" w14:textId="77777777" w:rsidR="00045EA8" w:rsidRDefault="00045EA8">
      <w:pPr>
        <w:spacing w:after="0" w:line="240" w:lineRule="auto"/>
        <w:jc w:val="both"/>
        <w:rPr>
          <w:rFonts w:ascii="Tahoma" w:eastAsia="Tahoma" w:hAnsi="Tahoma" w:cs="Tahoma"/>
          <w:b/>
          <w:color w:val="00B0F0"/>
          <w:sz w:val="24"/>
          <w:szCs w:val="24"/>
        </w:rPr>
      </w:pPr>
    </w:p>
    <w:p w14:paraId="1564389D" w14:textId="77777777" w:rsidR="00045EA8" w:rsidRDefault="00045EA8">
      <w:pPr>
        <w:spacing w:after="0" w:line="240" w:lineRule="auto"/>
        <w:jc w:val="both"/>
        <w:rPr>
          <w:rFonts w:ascii="Tahoma" w:eastAsia="Tahoma" w:hAnsi="Tahoma" w:cs="Tahoma"/>
          <w:b/>
          <w:color w:val="00B0F0"/>
          <w:sz w:val="24"/>
          <w:szCs w:val="24"/>
        </w:rPr>
      </w:pPr>
    </w:p>
    <w:p w14:paraId="40DC9270" w14:textId="77777777" w:rsidR="00045EA8" w:rsidRDefault="00045EA8">
      <w:pPr>
        <w:spacing w:after="0" w:line="240" w:lineRule="auto"/>
        <w:jc w:val="both"/>
        <w:rPr>
          <w:rFonts w:ascii="Tahoma" w:eastAsia="Tahoma" w:hAnsi="Tahoma" w:cs="Tahoma"/>
          <w:b/>
          <w:color w:val="00B0F0"/>
          <w:sz w:val="24"/>
          <w:szCs w:val="24"/>
        </w:rPr>
      </w:pPr>
    </w:p>
    <w:p w14:paraId="68EAB464" w14:textId="77777777" w:rsidR="00045EA8" w:rsidRDefault="00045EA8">
      <w:pPr>
        <w:spacing w:after="0" w:line="240" w:lineRule="auto"/>
        <w:jc w:val="both"/>
        <w:rPr>
          <w:rFonts w:ascii="Tahoma" w:eastAsia="Tahoma" w:hAnsi="Tahoma" w:cs="Tahoma"/>
          <w:b/>
          <w:color w:val="00B0F0"/>
          <w:sz w:val="24"/>
          <w:szCs w:val="24"/>
        </w:rPr>
      </w:pPr>
    </w:p>
    <w:p w14:paraId="0F175B24" w14:textId="77777777" w:rsidR="00045EA8" w:rsidRDefault="00045EA8">
      <w:pPr>
        <w:spacing w:after="0" w:line="240" w:lineRule="auto"/>
        <w:jc w:val="both"/>
        <w:rPr>
          <w:rFonts w:ascii="Tahoma" w:eastAsia="Tahoma" w:hAnsi="Tahoma" w:cs="Tahoma"/>
          <w:b/>
          <w:color w:val="00B0F0"/>
          <w:sz w:val="24"/>
          <w:szCs w:val="24"/>
        </w:rPr>
      </w:pPr>
    </w:p>
    <w:p w14:paraId="0E101C65" w14:textId="77777777" w:rsidR="00045EA8" w:rsidRDefault="00045EA8">
      <w:pPr>
        <w:spacing w:after="0" w:line="240" w:lineRule="auto"/>
        <w:jc w:val="both"/>
        <w:rPr>
          <w:rFonts w:ascii="Tahoma" w:eastAsia="Tahoma" w:hAnsi="Tahoma" w:cs="Tahoma"/>
          <w:b/>
          <w:color w:val="00B0F0"/>
          <w:sz w:val="24"/>
          <w:szCs w:val="24"/>
        </w:rPr>
      </w:pPr>
    </w:p>
    <w:p w14:paraId="1B1DF788" w14:textId="77777777" w:rsidR="00045EA8" w:rsidRDefault="00045EA8">
      <w:pPr>
        <w:spacing w:after="0" w:line="240" w:lineRule="auto"/>
        <w:jc w:val="both"/>
        <w:rPr>
          <w:rFonts w:ascii="Tahoma" w:eastAsia="Tahoma" w:hAnsi="Tahoma" w:cs="Tahoma"/>
          <w:b/>
          <w:color w:val="00B0F0"/>
          <w:sz w:val="24"/>
          <w:szCs w:val="24"/>
        </w:rPr>
      </w:pPr>
    </w:p>
    <w:p w14:paraId="67ADCFA8" w14:textId="77777777" w:rsidR="00045EA8" w:rsidRDefault="00045EA8">
      <w:pPr>
        <w:spacing w:after="0" w:line="240" w:lineRule="auto"/>
        <w:jc w:val="both"/>
        <w:rPr>
          <w:rFonts w:ascii="Tahoma" w:eastAsia="Tahoma" w:hAnsi="Tahoma" w:cs="Tahoma"/>
          <w:b/>
          <w:color w:val="00B0F0"/>
          <w:sz w:val="24"/>
          <w:szCs w:val="24"/>
        </w:rPr>
      </w:pPr>
    </w:p>
    <w:p w14:paraId="1204432A" w14:textId="77777777" w:rsidR="00045EA8" w:rsidRDefault="00045EA8">
      <w:pPr>
        <w:spacing w:after="0" w:line="240" w:lineRule="auto"/>
        <w:jc w:val="both"/>
        <w:rPr>
          <w:rFonts w:ascii="Tahoma" w:eastAsia="Tahoma" w:hAnsi="Tahoma" w:cs="Tahoma"/>
          <w:b/>
          <w:color w:val="00B0F0"/>
          <w:sz w:val="24"/>
          <w:szCs w:val="24"/>
        </w:rPr>
      </w:pPr>
    </w:p>
    <w:p w14:paraId="489161A6" w14:textId="77777777" w:rsidR="00045EA8" w:rsidRDefault="00045EA8">
      <w:pPr>
        <w:spacing w:after="0" w:line="240" w:lineRule="auto"/>
        <w:jc w:val="both"/>
        <w:rPr>
          <w:rFonts w:ascii="Tahoma" w:eastAsia="Tahoma" w:hAnsi="Tahoma" w:cs="Tahoma"/>
          <w:b/>
          <w:color w:val="00B0F0"/>
          <w:sz w:val="24"/>
          <w:szCs w:val="24"/>
        </w:rPr>
      </w:pPr>
    </w:p>
    <w:p w14:paraId="0C5BEA69" w14:textId="77777777" w:rsidR="00045EA8" w:rsidRDefault="00045EA8">
      <w:pPr>
        <w:spacing w:after="0" w:line="240" w:lineRule="auto"/>
        <w:jc w:val="both"/>
        <w:rPr>
          <w:rFonts w:ascii="Tahoma" w:eastAsia="Tahoma" w:hAnsi="Tahoma" w:cs="Tahoma"/>
          <w:b/>
          <w:color w:val="00B0F0"/>
          <w:sz w:val="24"/>
          <w:szCs w:val="24"/>
        </w:rPr>
      </w:pPr>
    </w:p>
    <w:p w14:paraId="3D3C6E19" w14:textId="77777777" w:rsidR="00045EA8" w:rsidRDefault="00045EA8">
      <w:pPr>
        <w:spacing w:after="0" w:line="240" w:lineRule="auto"/>
        <w:jc w:val="both"/>
        <w:rPr>
          <w:rFonts w:ascii="Tahoma" w:eastAsia="Tahoma" w:hAnsi="Tahoma" w:cs="Tahoma"/>
          <w:b/>
          <w:color w:val="00B0F0"/>
          <w:sz w:val="24"/>
          <w:szCs w:val="24"/>
        </w:rPr>
      </w:pPr>
    </w:p>
    <w:p w14:paraId="52589883" w14:textId="77777777" w:rsidR="00045EA8" w:rsidRDefault="00045EA8">
      <w:pPr>
        <w:spacing w:after="0" w:line="240" w:lineRule="auto"/>
        <w:jc w:val="both"/>
        <w:rPr>
          <w:rFonts w:ascii="Tahoma" w:eastAsia="Tahoma" w:hAnsi="Tahoma" w:cs="Tahoma"/>
          <w:b/>
          <w:color w:val="00B0F0"/>
          <w:sz w:val="24"/>
          <w:szCs w:val="24"/>
        </w:rPr>
      </w:pPr>
    </w:p>
    <w:p w14:paraId="2BDFB4DB" w14:textId="77777777" w:rsidR="00045EA8" w:rsidRDefault="00045EA8">
      <w:pPr>
        <w:spacing w:after="0" w:line="240" w:lineRule="auto"/>
        <w:jc w:val="both"/>
        <w:rPr>
          <w:rFonts w:ascii="Tahoma" w:eastAsia="Tahoma" w:hAnsi="Tahoma" w:cs="Tahoma"/>
          <w:b/>
          <w:color w:val="92D050"/>
          <w:sz w:val="24"/>
          <w:szCs w:val="24"/>
        </w:rPr>
      </w:pPr>
    </w:p>
    <w:p w14:paraId="4029F22D"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Figure 2: </w:t>
      </w:r>
      <w:proofErr w:type="spellStart"/>
      <w:r>
        <w:rPr>
          <w:rFonts w:ascii="Tahoma" w:eastAsia="Tahoma" w:hAnsi="Tahoma" w:cs="Tahoma"/>
          <w:b/>
          <w:color w:val="92D050"/>
          <w:sz w:val="24"/>
          <w:szCs w:val="24"/>
        </w:rPr>
        <w:t>Beahnpoye</w:t>
      </w:r>
      <w:proofErr w:type="spellEnd"/>
      <w:r>
        <w:rPr>
          <w:rFonts w:ascii="Tahoma" w:eastAsia="Tahoma" w:hAnsi="Tahoma" w:cs="Tahoma"/>
          <w:b/>
          <w:color w:val="92D050"/>
          <w:sz w:val="24"/>
          <w:szCs w:val="24"/>
        </w:rPr>
        <w:t xml:space="preserve"> Community Forest Block Map</w:t>
      </w:r>
    </w:p>
    <w:p w14:paraId="243C802A" w14:textId="77777777" w:rsidR="00045EA8" w:rsidRDefault="00000000">
      <w:pPr>
        <w:pBdr>
          <w:top w:val="nil"/>
          <w:left w:val="nil"/>
          <w:bottom w:val="nil"/>
          <w:right w:val="nil"/>
          <w:between w:val="nil"/>
        </w:pBdr>
        <w:spacing w:after="0"/>
        <w:rPr>
          <w:rFonts w:ascii="Tahoma" w:eastAsia="Tahoma" w:hAnsi="Tahoma" w:cs="Tahoma"/>
          <w:color w:val="0F243E"/>
          <w:sz w:val="24"/>
          <w:szCs w:val="24"/>
        </w:rPr>
      </w:pPr>
      <w:r>
        <w:rPr>
          <w:rFonts w:ascii="Tahoma" w:eastAsia="Tahoma" w:hAnsi="Tahoma" w:cs="Tahoma"/>
          <w:noProof/>
          <w:color w:val="0F243E"/>
          <w:sz w:val="24"/>
          <w:szCs w:val="24"/>
        </w:rPr>
        <w:lastRenderedPageBreak/>
        <w:drawing>
          <wp:inline distT="0" distB="0" distL="0" distR="0" wp14:anchorId="7110CC55" wp14:editId="2C7BBB60">
            <wp:extent cx="5208270" cy="3251835"/>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208270" cy="3251835"/>
                    </a:xfrm>
                    <a:prstGeom prst="rect">
                      <a:avLst/>
                    </a:prstGeom>
                    <a:ln/>
                  </pic:spPr>
                </pic:pic>
              </a:graphicData>
            </a:graphic>
          </wp:inline>
        </w:drawing>
      </w:r>
    </w:p>
    <w:p w14:paraId="400DA09A" w14:textId="77777777" w:rsidR="00045EA8" w:rsidRDefault="00045EA8">
      <w:pPr>
        <w:pBdr>
          <w:top w:val="nil"/>
          <w:left w:val="nil"/>
          <w:bottom w:val="nil"/>
          <w:right w:val="nil"/>
          <w:between w:val="nil"/>
        </w:pBdr>
        <w:spacing w:after="0"/>
        <w:rPr>
          <w:rFonts w:ascii="Tahoma" w:eastAsia="Tahoma" w:hAnsi="Tahoma" w:cs="Tahoma"/>
          <w:color w:val="0F243E"/>
          <w:sz w:val="24"/>
          <w:szCs w:val="24"/>
        </w:rPr>
      </w:pPr>
    </w:p>
    <w:p w14:paraId="65D70983" w14:textId="77777777" w:rsidR="00045EA8" w:rsidRDefault="00045EA8">
      <w:pPr>
        <w:pBdr>
          <w:top w:val="nil"/>
          <w:left w:val="nil"/>
          <w:bottom w:val="nil"/>
          <w:right w:val="nil"/>
          <w:between w:val="nil"/>
        </w:pBdr>
        <w:spacing w:after="0"/>
        <w:rPr>
          <w:rFonts w:ascii="Tahoma" w:eastAsia="Tahoma" w:hAnsi="Tahoma" w:cs="Tahoma"/>
          <w:color w:val="0F243E"/>
          <w:sz w:val="24"/>
          <w:szCs w:val="24"/>
        </w:rPr>
      </w:pPr>
    </w:p>
    <w:p w14:paraId="0594D111" w14:textId="77777777" w:rsidR="00045EA8" w:rsidRDefault="00045EA8">
      <w:pPr>
        <w:pBdr>
          <w:top w:val="nil"/>
          <w:left w:val="nil"/>
          <w:bottom w:val="nil"/>
          <w:right w:val="nil"/>
          <w:between w:val="nil"/>
        </w:pBdr>
        <w:spacing w:after="0"/>
        <w:rPr>
          <w:rFonts w:ascii="Tahoma" w:eastAsia="Tahoma" w:hAnsi="Tahoma" w:cs="Tahoma"/>
          <w:color w:val="0F243E"/>
          <w:sz w:val="24"/>
          <w:szCs w:val="24"/>
        </w:rPr>
      </w:pPr>
    </w:p>
    <w:p w14:paraId="392530EC" w14:textId="77777777" w:rsidR="00045EA8" w:rsidRDefault="00000000">
      <w:pPr>
        <w:pBdr>
          <w:top w:val="nil"/>
          <w:left w:val="nil"/>
          <w:bottom w:val="nil"/>
          <w:right w:val="nil"/>
          <w:between w:val="nil"/>
        </w:pBdr>
        <w:spacing w:after="0"/>
        <w:rPr>
          <w:rFonts w:ascii="Tahoma" w:eastAsia="Tahoma" w:hAnsi="Tahoma" w:cs="Tahoma"/>
          <w:b/>
          <w:color w:val="92D050"/>
          <w:sz w:val="24"/>
          <w:szCs w:val="24"/>
        </w:rPr>
      </w:pPr>
      <w:r>
        <w:rPr>
          <w:rFonts w:ascii="Tahoma" w:eastAsia="Tahoma" w:hAnsi="Tahoma" w:cs="Tahoma"/>
          <w:b/>
          <w:color w:val="92D050"/>
          <w:sz w:val="24"/>
          <w:szCs w:val="24"/>
        </w:rPr>
        <w:t>3.0 Assumptions:</w:t>
      </w:r>
    </w:p>
    <w:p w14:paraId="62D2ACF7" w14:textId="77777777" w:rsidR="00045EA8" w:rsidRDefault="00000000">
      <w:pPr>
        <w:numPr>
          <w:ilvl w:val="0"/>
          <w:numId w:val="5"/>
        </w:numPr>
        <w:pBdr>
          <w:top w:val="nil"/>
          <w:left w:val="nil"/>
          <w:bottom w:val="nil"/>
          <w:right w:val="nil"/>
          <w:between w:val="nil"/>
        </w:pBdr>
        <w:spacing w:after="0"/>
        <w:rPr>
          <w:rFonts w:ascii="Tahoma" w:eastAsia="Tahoma" w:hAnsi="Tahoma" w:cs="Tahoma"/>
          <w:color w:val="0F243E"/>
          <w:sz w:val="24"/>
          <w:szCs w:val="24"/>
        </w:rPr>
      </w:pPr>
      <w:r>
        <w:rPr>
          <w:rFonts w:ascii="Tahoma" w:eastAsia="Tahoma" w:hAnsi="Tahoma" w:cs="Tahoma"/>
          <w:color w:val="0F243E"/>
          <w:sz w:val="24"/>
          <w:szCs w:val="24"/>
        </w:rPr>
        <w:t xml:space="preserve">All blocks/survey lines in annual coupe are expected to be operated, all things being </w:t>
      </w:r>
      <w:proofErr w:type="gramStart"/>
      <w:r>
        <w:rPr>
          <w:rFonts w:ascii="Tahoma" w:eastAsia="Tahoma" w:hAnsi="Tahoma" w:cs="Tahoma"/>
          <w:color w:val="0F243E"/>
          <w:sz w:val="24"/>
          <w:szCs w:val="24"/>
        </w:rPr>
        <w:t>equal;</w:t>
      </w:r>
      <w:proofErr w:type="gramEnd"/>
    </w:p>
    <w:p w14:paraId="47427AC3" w14:textId="77777777" w:rsidR="00045EA8" w:rsidRDefault="00000000">
      <w:pPr>
        <w:numPr>
          <w:ilvl w:val="0"/>
          <w:numId w:val="5"/>
        </w:numPr>
        <w:pBdr>
          <w:top w:val="nil"/>
          <w:left w:val="nil"/>
          <w:bottom w:val="nil"/>
          <w:right w:val="nil"/>
          <w:between w:val="nil"/>
        </w:pBdr>
        <w:spacing w:after="0"/>
        <w:rPr>
          <w:rFonts w:ascii="Tahoma" w:eastAsia="Tahoma" w:hAnsi="Tahoma" w:cs="Tahoma"/>
          <w:color w:val="0F243E"/>
          <w:sz w:val="24"/>
          <w:szCs w:val="24"/>
        </w:rPr>
      </w:pPr>
      <w:r>
        <w:rPr>
          <w:rFonts w:ascii="Tahoma" w:eastAsia="Tahoma" w:hAnsi="Tahoma" w:cs="Tahoma"/>
          <w:color w:val="0F243E"/>
          <w:sz w:val="24"/>
          <w:szCs w:val="24"/>
        </w:rPr>
        <w:t xml:space="preserve">Harvesting shall be tailored according to market </w:t>
      </w:r>
      <w:proofErr w:type="gramStart"/>
      <w:r>
        <w:rPr>
          <w:rFonts w:ascii="Tahoma" w:eastAsia="Tahoma" w:hAnsi="Tahoma" w:cs="Tahoma"/>
          <w:color w:val="0F243E"/>
          <w:sz w:val="24"/>
          <w:szCs w:val="24"/>
        </w:rPr>
        <w:t>demand;</w:t>
      </w:r>
      <w:proofErr w:type="gramEnd"/>
    </w:p>
    <w:p w14:paraId="5C6C6E6B" w14:textId="77777777" w:rsidR="00045EA8" w:rsidRDefault="00000000">
      <w:pPr>
        <w:numPr>
          <w:ilvl w:val="0"/>
          <w:numId w:val="5"/>
        </w:numPr>
        <w:pBdr>
          <w:top w:val="nil"/>
          <w:left w:val="nil"/>
          <w:bottom w:val="nil"/>
          <w:right w:val="nil"/>
          <w:between w:val="nil"/>
        </w:pBdr>
        <w:spacing w:after="0"/>
        <w:rPr>
          <w:rFonts w:ascii="Tahoma" w:eastAsia="Tahoma" w:hAnsi="Tahoma" w:cs="Tahoma"/>
          <w:color w:val="0F243E"/>
          <w:sz w:val="24"/>
          <w:szCs w:val="24"/>
        </w:rPr>
      </w:pPr>
      <w:r>
        <w:rPr>
          <w:rFonts w:ascii="Tahoma" w:eastAsia="Tahoma" w:hAnsi="Tahoma" w:cs="Tahoma"/>
          <w:color w:val="0F243E"/>
          <w:sz w:val="24"/>
          <w:szCs w:val="24"/>
        </w:rPr>
        <w:t xml:space="preserve">The volume expected per hectare may not be the same because the enumerated blocks may contain different </w:t>
      </w:r>
      <w:proofErr w:type="gramStart"/>
      <w:r>
        <w:rPr>
          <w:rFonts w:ascii="Tahoma" w:eastAsia="Tahoma" w:hAnsi="Tahoma" w:cs="Tahoma"/>
          <w:color w:val="0F243E"/>
          <w:sz w:val="24"/>
          <w:szCs w:val="24"/>
        </w:rPr>
        <w:t>volumes;</w:t>
      </w:r>
      <w:proofErr w:type="gramEnd"/>
    </w:p>
    <w:p w14:paraId="46D4E812" w14:textId="77777777" w:rsidR="00045EA8" w:rsidRDefault="00000000">
      <w:pPr>
        <w:numPr>
          <w:ilvl w:val="0"/>
          <w:numId w:val="5"/>
        </w:numPr>
        <w:pBdr>
          <w:top w:val="nil"/>
          <w:left w:val="nil"/>
          <w:bottom w:val="nil"/>
          <w:right w:val="nil"/>
          <w:between w:val="nil"/>
        </w:pBdr>
        <w:spacing w:after="0"/>
        <w:rPr>
          <w:rFonts w:ascii="Tahoma" w:eastAsia="Tahoma" w:hAnsi="Tahoma" w:cs="Tahoma"/>
          <w:color w:val="0F243E"/>
          <w:sz w:val="24"/>
          <w:szCs w:val="24"/>
        </w:rPr>
      </w:pPr>
      <w:r>
        <w:rPr>
          <w:rFonts w:ascii="Tahoma" w:eastAsia="Tahoma" w:hAnsi="Tahoma" w:cs="Tahoma"/>
          <w:color w:val="0F243E"/>
          <w:sz w:val="24"/>
          <w:szCs w:val="24"/>
        </w:rPr>
        <w:t xml:space="preserve">The FOB unit price will vary due to the fact that the contract area contains Class A, Class B, as well as Class C timber species which are expected to be harvested during the 2017/2018 Logging </w:t>
      </w:r>
      <w:proofErr w:type="gramStart"/>
      <w:r>
        <w:rPr>
          <w:rFonts w:ascii="Tahoma" w:eastAsia="Tahoma" w:hAnsi="Tahoma" w:cs="Tahoma"/>
          <w:color w:val="0F243E"/>
          <w:sz w:val="24"/>
          <w:szCs w:val="24"/>
        </w:rPr>
        <w:t>Season;</w:t>
      </w:r>
      <w:proofErr w:type="gramEnd"/>
    </w:p>
    <w:p w14:paraId="70D7D546" w14:textId="77777777" w:rsidR="00045EA8" w:rsidRDefault="00000000">
      <w:pPr>
        <w:numPr>
          <w:ilvl w:val="0"/>
          <w:numId w:val="5"/>
        </w:numPr>
        <w:pBdr>
          <w:top w:val="nil"/>
          <w:left w:val="nil"/>
          <w:bottom w:val="nil"/>
          <w:right w:val="nil"/>
          <w:between w:val="nil"/>
        </w:pBdr>
        <w:rPr>
          <w:rFonts w:ascii="Tahoma" w:eastAsia="Tahoma" w:hAnsi="Tahoma" w:cs="Tahoma"/>
          <w:color w:val="0F243E"/>
          <w:sz w:val="24"/>
          <w:szCs w:val="24"/>
        </w:rPr>
      </w:pPr>
      <w:r>
        <w:rPr>
          <w:rFonts w:ascii="Tahoma" w:eastAsia="Tahoma" w:hAnsi="Tahoma" w:cs="Tahoma"/>
          <w:color w:val="0F243E"/>
          <w:sz w:val="24"/>
          <w:szCs w:val="24"/>
        </w:rPr>
        <w:t xml:space="preserve">All sections of merchantable logs harvested shall be exported in round and sawn timber </w:t>
      </w:r>
      <w:proofErr w:type="gramStart"/>
      <w:r>
        <w:rPr>
          <w:rFonts w:ascii="Tahoma" w:eastAsia="Tahoma" w:hAnsi="Tahoma" w:cs="Tahoma"/>
          <w:color w:val="0F243E"/>
          <w:sz w:val="24"/>
          <w:szCs w:val="24"/>
        </w:rPr>
        <w:t>forms;</w:t>
      </w:r>
      <w:proofErr w:type="gramEnd"/>
    </w:p>
    <w:p w14:paraId="231DDD5C"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4.0 Description of the Annual Coupe Boundary:</w:t>
      </w:r>
    </w:p>
    <w:p w14:paraId="4BC1E0D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This annual coupe is found in compartment 1 of the </w:t>
      </w:r>
      <w:proofErr w:type="spellStart"/>
      <w:r>
        <w:rPr>
          <w:rFonts w:ascii="Tahoma" w:eastAsia="Tahoma" w:hAnsi="Tahoma" w:cs="Tahoma"/>
          <w:sz w:val="24"/>
          <w:szCs w:val="24"/>
        </w:rPr>
        <w:t>Beahnpoye</w:t>
      </w:r>
      <w:proofErr w:type="spellEnd"/>
      <w:r>
        <w:rPr>
          <w:rFonts w:ascii="Tahoma" w:eastAsia="Tahoma" w:hAnsi="Tahoma" w:cs="Tahoma"/>
          <w:sz w:val="24"/>
          <w:szCs w:val="24"/>
        </w:rPr>
        <w:t xml:space="preserve"> Community Forest in </w:t>
      </w:r>
      <w:proofErr w:type="spellStart"/>
      <w:r>
        <w:rPr>
          <w:rFonts w:ascii="Tahoma" w:eastAsia="Tahoma" w:hAnsi="Tahoma" w:cs="Tahoma"/>
          <w:sz w:val="24"/>
          <w:szCs w:val="24"/>
        </w:rPr>
        <w:t>Margibi</w:t>
      </w:r>
      <w:proofErr w:type="spellEnd"/>
      <w:r>
        <w:rPr>
          <w:rFonts w:ascii="Tahoma" w:eastAsia="Tahoma" w:hAnsi="Tahoma" w:cs="Tahoma"/>
          <w:sz w:val="24"/>
          <w:szCs w:val="24"/>
        </w:rPr>
        <w:t xml:space="preserve"> County. It has </w:t>
      </w:r>
      <w:proofErr w:type="gramStart"/>
      <w:r>
        <w:rPr>
          <w:rFonts w:ascii="Tahoma" w:eastAsia="Tahoma" w:hAnsi="Tahoma" w:cs="Tahoma"/>
          <w:sz w:val="24"/>
          <w:szCs w:val="24"/>
        </w:rPr>
        <w:t>common</w:t>
      </w:r>
      <w:proofErr w:type="gramEnd"/>
      <w:r>
        <w:rPr>
          <w:rFonts w:ascii="Tahoma" w:eastAsia="Tahoma" w:hAnsi="Tahoma" w:cs="Tahoma"/>
          <w:sz w:val="24"/>
          <w:szCs w:val="24"/>
        </w:rPr>
        <w:t xml:space="preserve"> boundary with the proposed second annual coupe of compartment 1 within the community forest. The Annual coupe contains a surface area of 2,222.52 ha. Also in the annual coupe area, there are some settlements; notwithstanding, over the years extraction of NTFP, hunting and shifting cultivation have been carried out by the community dwellers. Information gathered indicates that in the past, </w:t>
      </w:r>
      <w:proofErr w:type="gramStart"/>
      <w:r>
        <w:rPr>
          <w:rFonts w:ascii="Tahoma" w:eastAsia="Tahoma" w:hAnsi="Tahoma" w:cs="Tahoma"/>
          <w:sz w:val="24"/>
          <w:szCs w:val="24"/>
        </w:rPr>
        <w:t>concessionaire</w:t>
      </w:r>
      <w:proofErr w:type="gramEnd"/>
      <w:r>
        <w:rPr>
          <w:rFonts w:ascii="Tahoma" w:eastAsia="Tahoma" w:hAnsi="Tahoma" w:cs="Tahoma"/>
          <w:sz w:val="24"/>
          <w:szCs w:val="24"/>
        </w:rPr>
        <w:t xml:space="preserve"> operated the forest.</w:t>
      </w:r>
    </w:p>
    <w:p w14:paraId="67DCABAB" w14:textId="77777777" w:rsidR="00045EA8" w:rsidRDefault="00045EA8">
      <w:pPr>
        <w:spacing w:after="0" w:line="240" w:lineRule="auto"/>
        <w:jc w:val="both"/>
        <w:rPr>
          <w:rFonts w:ascii="Tahoma" w:eastAsia="Tahoma" w:hAnsi="Tahoma" w:cs="Tahoma"/>
          <w:sz w:val="24"/>
          <w:szCs w:val="24"/>
        </w:rPr>
      </w:pPr>
    </w:p>
    <w:p w14:paraId="17B2A51A" w14:textId="77777777" w:rsidR="00045EA8" w:rsidRDefault="00045EA8">
      <w:pPr>
        <w:spacing w:after="0" w:line="240" w:lineRule="auto"/>
        <w:jc w:val="both"/>
        <w:rPr>
          <w:rFonts w:ascii="Tahoma" w:eastAsia="Tahoma" w:hAnsi="Tahoma" w:cs="Tahoma"/>
          <w:sz w:val="24"/>
          <w:szCs w:val="24"/>
        </w:rPr>
      </w:pPr>
    </w:p>
    <w:p w14:paraId="3B749217"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Figure 3: Annual Coupe Map</w:t>
      </w:r>
    </w:p>
    <w:p w14:paraId="0215465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b/>
          <w:noProof/>
          <w:color w:val="00B0F0"/>
          <w:sz w:val="24"/>
          <w:szCs w:val="24"/>
        </w:rPr>
        <w:lastRenderedPageBreak/>
        <w:drawing>
          <wp:inline distT="0" distB="0" distL="0" distR="0" wp14:anchorId="21D00FB1" wp14:editId="45F6CD85">
            <wp:extent cx="5255895" cy="3323590"/>
            <wp:effectExtent l="0" t="0" r="0" b="0"/>
            <wp:docPr id="28" name="image1.jpg" descr="Beahnpoye Compartment 2 Annual Coup 1 Map"/>
            <wp:cNvGraphicFramePr/>
            <a:graphic xmlns:a="http://schemas.openxmlformats.org/drawingml/2006/main">
              <a:graphicData uri="http://schemas.openxmlformats.org/drawingml/2006/picture">
                <pic:pic xmlns:pic="http://schemas.openxmlformats.org/drawingml/2006/picture">
                  <pic:nvPicPr>
                    <pic:cNvPr id="0" name="image1.jpg" descr="Beahnpoye Compartment 2 Annual Coup 1 Map"/>
                    <pic:cNvPicPr preferRelativeResize="0"/>
                  </pic:nvPicPr>
                  <pic:blipFill>
                    <a:blip r:embed="rId13"/>
                    <a:srcRect/>
                    <a:stretch>
                      <a:fillRect/>
                    </a:stretch>
                  </pic:blipFill>
                  <pic:spPr>
                    <a:xfrm>
                      <a:off x="0" y="0"/>
                      <a:ext cx="5255895" cy="3323590"/>
                    </a:xfrm>
                    <a:prstGeom prst="rect">
                      <a:avLst/>
                    </a:prstGeom>
                    <a:ln/>
                  </pic:spPr>
                </pic:pic>
              </a:graphicData>
            </a:graphic>
          </wp:inline>
        </w:drawing>
      </w:r>
    </w:p>
    <w:p w14:paraId="05372942" w14:textId="77777777" w:rsidR="00045EA8" w:rsidRDefault="00045EA8">
      <w:pPr>
        <w:spacing w:after="0" w:line="240" w:lineRule="auto"/>
        <w:jc w:val="both"/>
        <w:rPr>
          <w:rFonts w:ascii="Tahoma" w:eastAsia="Tahoma" w:hAnsi="Tahoma" w:cs="Tahoma"/>
          <w:sz w:val="24"/>
          <w:szCs w:val="24"/>
        </w:rPr>
      </w:pPr>
    </w:p>
    <w:p w14:paraId="30367351" w14:textId="77777777" w:rsidR="00045EA8" w:rsidRDefault="00045EA8">
      <w:pPr>
        <w:spacing w:after="0" w:line="240" w:lineRule="auto"/>
        <w:jc w:val="both"/>
        <w:rPr>
          <w:rFonts w:ascii="Tahoma" w:eastAsia="Tahoma" w:hAnsi="Tahoma" w:cs="Tahoma"/>
          <w:b/>
          <w:sz w:val="24"/>
          <w:szCs w:val="24"/>
        </w:rPr>
      </w:pPr>
    </w:p>
    <w:p w14:paraId="33F2A696"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5.0 </w:t>
      </w:r>
      <w:proofErr w:type="spellStart"/>
      <w:r>
        <w:rPr>
          <w:rFonts w:ascii="Tahoma" w:eastAsia="Tahoma" w:hAnsi="Tahoma" w:cs="Tahoma"/>
          <w:b/>
          <w:color w:val="92D050"/>
          <w:sz w:val="24"/>
          <w:szCs w:val="24"/>
        </w:rPr>
        <w:t>Metes</w:t>
      </w:r>
      <w:proofErr w:type="spellEnd"/>
      <w:r>
        <w:rPr>
          <w:rFonts w:ascii="Tahoma" w:eastAsia="Tahoma" w:hAnsi="Tahoma" w:cs="Tahoma"/>
          <w:b/>
          <w:color w:val="92D050"/>
          <w:sz w:val="24"/>
          <w:szCs w:val="24"/>
        </w:rPr>
        <w:t xml:space="preserve"> and Bounds/Technical DESCRIPTION OFTHE COMMUNITY Forest Land</w:t>
      </w:r>
    </w:p>
    <w:p w14:paraId="7EED8D9C" w14:textId="77777777" w:rsidR="00045EA8" w:rsidRDefault="00045EA8">
      <w:pPr>
        <w:spacing w:after="0" w:line="240" w:lineRule="auto"/>
        <w:jc w:val="both"/>
        <w:rPr>
          <w:rFonts w:ascii="Tahoma" w:eastAsia="Tahoma" w:hAnsi="Tahoma" w:cs="Tahoma"/>
          <w:b/>
          <w:color w:val="92D050"/>
          <w:sz w:val="24"/>
          <w:szCs w:val="24"/>
        </w:rPr>
      </w:pPr>
    </w:p>
    <w:p w14:paraId="7A5E9C4E" w14:textId="77777777" w:rsidR="00045EA8"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Commencing at a point (388686 724545) on the Nia Creek; thence a line runs N 6° E for 966 meters to a point (388821 725410); thence a line runs N 19° E for 8,851 meters to a point (391812 733554); thence a line runs N 84° E for 6,115 meters to a point (397884 734200); thence a line runs S 6° E for 1,448 meters to a point (398024 732788); thence a line runs S 82° E for 322 meters to a point (398253 732745); thence a line runs S 59° E for 1,770 meters to a point (399754 731846); thence a line runs S 48° E for 2,414 meters to a point (401539 730243); thence a line runs S 3° E for 19,473 meters to a point (402626 711030) on the Diale Creek; thence a line runs Northward along said Creek for 29,292 meters to the confluence of the Nia Creek; thence a line runs Northward along said Creek for 15, 722 meters to the point of commencement, embracing a total of </w:t>
      </w:r>
      <w:r>
        <w:rPr>
          <w:rFonts w:ascii="Tahoma" w:eastAsia="Tahoma" w:hAnsi="Tahoma" w:cs="Tahoma"/>
          <w:b/>
          <w:color w:val="000000"/>
          <w:sz w:val="24"/>
          <w:szCs w:val="24"/>
        </w:rPr>
        <w:t>33,338 hectares / 82,379 acres</w:t>
      </w:r>
      <w:r>
        <w:rPr>
          <w:rFonts w:ascii="Tahoma" w:eastAsia="Tahoma" w:hAnsi="Tahoma" w:cs="Tahoma"/>
          <w:color w:val="000000"/>
          <w:sz w:val="24"/>
          <w:szCs w:val="24"/>
        </w:rPr>
        <w:t xml:space="preserve"> and </w:t>
      </w:r>
      <w:r>
        <w:rPr>
          <w:rFonts w:ascii="Tahoma" w:eastAsia="Tahoma" w:hAnsi="Tahoma" w:cs="Tahoma"/>
          <w:b/>
          <w:color w:val="000000"/>
          <w:sz w:val="24"/>
          <w:szCs w:val="24"/>
        </w:rPr>
        <w:t>NO MORE.</w:t>
      </w:r>
    </w:p>
    <w:p w14:paraId="1A9F63E2" w14:textId="77777777" w:rsidR="00045EA8" w:rsidRDefault="00045EA8">
      <w:pPr>
        <w:spacing w:after="0" w:line="240" w:lineRule="auto"/>
        <w:jc w:val="both"/>
        <w:rPr>
          <w:rFonts w:ascii="Tahoma" w:eastAsia="Tahoma" w:hAnsi="Tahoma" w:cs="Tahoma"/>
          <w:b/>
          <w:color w:val="92D050"/>
          <w:sz w:val="24"/>
          <w:szCs w:val="24"/>
        </w:rPr>
      </w:pPr>
    </w:p>
    <w:p w14:paraId="6FC79F34" w14:textId="77777777" w:rsidR="00045EA8" w:rsidRDefault="00045EA8">
      <w:pPr>
        <w:spacing w:after="0" w:line="240" w:lineRule="auto"/>
        <w:jc w:val="both"/>
        <w:rPr>
          <w:rFonts w:ascii="Tahoma" w:eastAsia="Tahoma" w:hAnsi="Tahoma" w:cs="Tahoma"/>
          <w:b/>
          <w:color w:val="92D050"/>
          <w:sz w:val="24"/>
          <w:szCs w:val="24"/>
        </w:rPr>
      </w:pPr>
    </w:p>
    <w:p w14:paraId="5833806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table below gives a summary of land cover type; the calculation done by GIS technicians put 80% of the annual coupe to be harvestable area while 20%, non – harvestable area. See table.</w:t>
      </w:r>
    </w:p>
    <w:p w14:paraId="4AD0F80F" w14:textId="77777777" w:rsidR="00045EA8" w:rsidRDefault="00045EA8">
      <w:pPr>
        <w:spacing w:after="0" w:line="240" w:lineRule="auto"/>
        <w:jc w:val="both"/>
        <w:rPr>
          <w:rFonts w:ascii="Tahoma" w:eastAsia="Tahoma" w:hAnsi="Tahoma" w:cs="Tahoma"/>
          <w:sz w:val="24"/>
          <w:szCs w:val="24"/>
        </w:rPr>
      </w:pPr>
    </w:p>
    <w:p w14:paraId="4DC923BA" w14:textId="77777777" w:rsidR="00045EA8" w:rsidRDefault="00045EA8">
      <w:pPr>
        <w:spacing w:after="0" w:line="240" w:lineRule="auto"/>
        <w:jc w:val="both"/>
        <w:rPr>
          <w:rFonts w:ascii="Tahoma" w:eastAsia="Tahoma" w:hAnsi="Tahoma" w:cs="Tahoma"/>
          <w:b/>
          <w:color w:val="92D050"/>
          <w:sz w:val="24"/>
          <w:szCs w:val="24"/>
        </w:rPr>
      </w:pPr>
    </w:p>
    <w:p w14:paraId="386C6CF7" w14:textId="77777777" w:rsidR="00045EA8" w:rsidRDefault="00045EA8">
      <w:pPr>
        <w:spacing w:after="0" w:line="240" w:lineRule="auto"/>
        <w:jc w:val="both"/>
        <w:rPr>
          <w:rFonts w:ascii="Tahoma" w:eastAsia="Tahoma" w:hAnsi="Tahoma" w:cs="Tahoma"/>
          <w:b/>
          <w:color w:val="92D050"/>
          <w:sz w:val="24"/>
          <w:szCs w:val="24"/>
        </w:rPr>
      </w:pPr>
    </w:p>
    <w:p w14:paraId="329D03C4" w14:textId="77777777" w:rsidR="00045EA8" w:rsidRDefault="00045EA8">
      <w:pPr>
        <w:spacing w:after="0" w:line="240" w:lineRule="auto"/>
        <w:jc w:val="both"/>
        <w:rPr>
          <w:rFonts w:ascii="Tahoma" w:eastAsia="Tahoma" w:hAnsi="Tahoma" w:cs="Tahoma"/>
          <w:b/>
          <w:color w:val="92D050"/>
          <w:sz w:val="24"/>
          <w:szCs w:val="24"/>
        </w:rPr>
      </w:pPr>
    </w:p>
    <w:p w14:paraId="4CA64D58" w14:textId="77777777" w:rsidR="00045EA8" w:rsidRDefault="00045EA8">
      <w:pPr>
        <w:spacing w:after="0" w:line="240" w:lineRule="auto"/>
        <w:jc w:val="both"/>
        <w:rPr>
          <w:rFonts w:ascii="Tahoma" w:eastAsia="Tahoma" w:hAnsi="Tahoma" w:cs="Tahoma"/>
          <w:b/>
          <w:color w:val="92D050"/>
          <w:sz w:val="24"/>
          <w:szCs w:val="24"/>
        </w:rPr>
      </w:pPr>
    </w:p>
    <w:p w14:paraId="22F20C53"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Table B: Summary of Land Cover </w:t>
      </w:r>
    </w:p>
    <w:tbl>
      <w:tblPr>
        <w:tblStyle w:val="a1"/>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2"/>
        <w:gridCol w:w="2662"/>
        <w:gridCol w:w="2613"/>
      </w:tblGrid>
      <w:tr w:rsidR="00045EA8" w14:paraId="7A34BA8E" w14:textId="77777777">
        <w:tc>
          <w:tcPr>
            <w:tcW w:w="4372" w:type="dxa"/>
            <w:shd w:val="clear" w:color="auto" w:fill="00B050"/>
          </w:tcPr>
          <w:p w14:paraId="3ACFA073" w14:textId="77777777" w:rsidR="00045EA8" w:rsidRDefault="00000000">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lastRenderedPageBreak/>
              <w:t>Land Cover Type</w:t>
            </w:r>
          </w:p>
        </w:tc>
        <w:tc>
          <w:tcPr>
            <w:tcW w:w="2662" w:type="dxa"/>
            <w:shd w:val="clear" w:color="auto" w:fill="00B050"/>
          </w:tcPr>
          <w:p w14:paraId="4A4B1C84" w14:textId="77777777" w:rsidR="00045EA8" w:rsidRDefault="00000000">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Surface Area (hectare)</w:t>
            </w:r>
          </w:p>
        </w:tc>
        <w:tc>
          <w:tcPr>
            <w:tcW w:w="2613" w:type="dxa"/>
            <w:shd w:val="clear" w:color="auto" w:fill="00B050"/>
          </w:tcPr>
          <w:p w14:paraId="3E91CB65" w14:textId="77777777" w:rsidR="00045EA8" w:rsidRDefault="00000000">
            <w:pPr>
              <w:pBdr>
                <w:top w:val="nil"/>
                <w:left w:val="nil"/>
                <w:bottom w:val="nil"/>
                <w:right w:val="nil"/>
                <w:between w:val="nil"/>
              </w:pBdr>
              <w:rPr>
                <w:rFonts w:ascii="Tahoma" w:eastAsia="Tahoma" w:hAnsi="Tahoma" w:cs="Tahoma"/>
                <w:b/>
                <w:color w:val="000000"/>
                <w:sz w:val="24"/>
                <w:szCs w:val="24"/>
              </w:rPr>
            </w:pPr>
            <w:proofErr w:type="gramStart"/>
            <w:r>
              <w:rPr>
                <w:rFonts w:ascii="Tahoma" w:eastAsia="Tahoma" w:hAnsi="Tahoma" w:cs="Tahoma"/>
                <w:b/>
                <w:color w:val="000000"/>
                <w:sz w:val="24"/>
                <w:szCs w:val="24"/>
              </w:rPr>
              <w:t>%  of</w:t>
            </w:r>
            <w:proofErr w:type="gramEnd"/>
            <w:r>
              <w:rPr>
                <w:rFonts w:ascii="Tahoma" w:eastAsia="Tahoma" w:hAnsi="Tahoma" w:cs="Tahoma"/>
                <w:b/>
                <w:color w:val="000000"/>
                <w:sz w:val="24"/>
                <w:szCs w:val="24"/>
              </w:rPr>
              <w:t xml:space="preserve"> total Area</w:t>
            </w:r>
          </w:p>
        </w:tc>
      </w:tr>
      <w:tr w:rsidR="00045EA8" w14:paraId="29F09AD3" w14:textId="77777777">
        <w:tc>
          <w:tcPr>
            <w:tcW w:w="4372" w:type="dxa"/>
          </w:tcPr>
          <w:p w14:paraId="53E5C3C2"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Actual Harvestable Area</w:t>
            </w:r>
          </w:p>
        </w:tc>
        <w:tc>
          <w:tcPr>
            <w:tcW w:w="2662" w:type="dxa"/>
          </w:tcPr>
          <w:p w14:paraId="3093D227"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10,668.1</w:t>
            </w:r>
          </w:p>
        </w:tc>
        <w:tc>
          <w:tcPr>
            <w:tcW w:w="2613" w:type="dxa"/>
          </w:tcPr>
          <w:p w14:paraId="31F1F27E"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80%</w:t>
            </w:r>
          </w:p>
        </w:tc>
      </w:tr>
      <w:tr w:rsidR="00045EA8" w14:paraId="301489BD" w14:textId="77777777">
        <w:tc>
          <w:tcPr>
            <w:tcW w:w="4372" w:type="dxa"/>
          </w:tcPr>
          <w:p w14:paraId="0E705C55"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Exclusion Area</w:t>
            </w:r>
          </w:p>
        </w:tc>
        <w:tc>
          <w:tcPr>
            <w:tcW w:w="2662" w:type="dxa"/>
          </w:tcPr>
          <w:p w14:paraId="0792EDE4"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444.5</w:t>
            </w:r>
          </w:p>
        </w:tc>
        <w:tc>
          <w:tcPr>
            <w:tcW w:w="2613" w:type="dxa"/>
          </w:tcPr>
          <w:p w14:paraId="2ABD0278" w14:textId="77777777" w:rsidR="00045EA8" w:rsidRDefault="00000000">
            <w:pPr>
              <w:pBdr>
                <w:top w:val="nil"/>
                <w:left w:val="nil"/>
                <w:bottom w:val="nil"/>
                <w:right w:val="nil"/>
                <w:between w:val="nil"/>
              </w:pBdr>
              <w:rPr>
                <w:rFonts w:ascii="Tahoma" w:eastAsia="Tahoma" w:hAnsi="Tahoma" w:cs="Tahoma"/>
                <w:color w:val="000000"/>
                <w:sz w:val="24"/>
                <w:szCs w:val="24"/>
              </w:rPr>
            </w:pPr>
            <w:r>
              <w:rPr>
                <w:rFonts w:ascii="Tahoma" w:eastAsia="Tahoma" w:hAnsi="Tahoma" w:cs="Tahoma"/>
                <w:color w:val="000000"/>
                <w:sz w:val="24"/>
                <w:szCs w:val="24"/>
              </w:rPr>
              <w:t>20%</w:t>
            </w:r>
          </w:p>
        </w:tc>
      </w:tr>
      <w:tr w:rsidR="00045EA8" w14:paraId="3C732147" w14:textId="77777777">
        <w:tc>
          <w:tcPr>
            <w:tcW w:w="4372" w:type="dxa"/>
          </w:tcPr>
          <w:p w14:paraId="1EF4F0D4" w14:textId="77777777" w:rsidR="00045EA8" w:rsidRDefault="00000000">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Total hectare/ compartment</w:t>
            </w:r>
          </w:p>
        </w:tc>
        <w:tc>
          <w:tcPr>
            <w:tcW w:w="2662" w:type="dxa"/>
          </w:tcPr>
          <w:p w14:paraId="35C7AE56" w14:textId="77777777" w:rsidR="00045EA8" w:rsidRDefault="00000000">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11,112.6</w:t>
            </w:r>
          </w:p>
        </w:tc>
        <w:tc>
          <w:tcPr>
            <w:tcW w:w="2613" w:type="dxa"/>
          </w:tcPr>
          <w:p w14:paraId="4877F15C" w14:textId="77777777" w:rsidR="00045EA8" w:rsidRDefault="00000000">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100%</w:t>
            </w:r>
          </w:p>
        </w:tc>
      </w:tr>
    </w:tbl>
    <w:p w14:paraId="27D065E1" w14:textId="77777777" w:rsidR="00045EA8" w:rsidRDefault="00045EA8">
      <w:pPr>
        <w:spacing w:after="0" w:line="240" w:lineRule="auto"/>
        <w:jc w:val="both"/>
        <w:rPr>
          <w:rFonts w:ascii="Tahoma" w:eastAsia="Tahoma" w:hAnsi="Tahoma" w:cs="Tahoma"/>
          <w:b/>
          <w:color w:val="92D050"/>
          <w:sz w:val="24"/>
          <w:szCs w:val="24"/>
        </w:rPr>
      </w:pPr>
    </w:p>
    <w:p w14:paraId="00E12E5A" w14:textId="77777777" w:rsidR="00045EA8" w:rsidRDefault="00045EA8">
      <w:pPr>
        <w:spacing w:after="0" w:line="240" w:lineRule="auto"/>
        <w:jc w:val="both"/>
        <w:rPr>
          <w:rFonts w:ascii="Tahoma" w:eastAsia="Tahoma" w:hAnsi="Tahoma" w:cs="Tahoma"/>
          <w:b/>
          <w:color w:val="92D050"/>
          <w:sz w:val="24"/>
          <w:szCs w:val="24"/>
        </w:rPr>
      </w:pPr>
    </w:p>
    <w:p w14:paraId="59BBDC5B" w14:textId="77777777" w:rsidR="00045EA8" w:rsidRDefault="00045EA8">
      <w:pPr>
        <w:spacing w:after="0" w:line="240" w:lineRule="auto"/>
        <w:jc w:val="both"/>
        <w:rPr>
          <w:rFonts w:ascii="Tahoma" w:eastAsia="Tahoma" w:hAnsi="Tahoma" w:cs="Tahoma"/>
          <w:b/>
          <w:color w:val="92D050"/>
          <w:sz w:val="24"/>
          <w:szCs w:val="24"/>
        </w:rPr>
      </w:pPr>
    </w:p>
    <w:p w14:paraId="1701689A" w14:textId="77777777" w:rsidR="00045EA8" w:rsidRDefault="00045EA8">
      <w:pPr>
        <w:spacing w:after="0" w:line="240" w:lineRule="auto"/>
        <w:jc w:val="both"/>
        <w:rPr>
          <w:rFonts w:ascii="Tahoma" w:eastAsia="Tahoma" w:hAnsi="Tahoma" w:cs="Tahoma"/>
          <w:b/>
          <w:color w:val="92D050"/>
          <w:sz w:val="24"/>
          <w:szCs w:val="24"/>
        </w:rPr>
      </w:pPr>
    </w:p>
    <w:p w14:paraId="2C169D36"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Figure </w:t>
      </w:r>
      <w:proofErr w:type="gramStart"/>
      <w:r>
        <w:rPr>
          <w:rFonts w:ascii="Tahoma" w:eastAsia="Tahoma" w:hAnsi="Tahoma" w:cs="Tahoma"/>
          <w:b/>
          <w:color w:val="92D050"/>
          <w:sz w:val="24"/>
          <w:szCs w:val="24"/>
        </w:rPr>
        <w:t>4 :</w:t>
      </w:r>
      <w:proofErr w:type="gramEnd"/>
      <w:r>
        <w:rPr>
          <w:rFonts w:ascii="Tahoma" w:eastAsia="Tahoma" w:hAnsi="Tahoma" w:cs="Tahoma"/>
          <w:b/>
          <w:color w:val="92D050"/>
          <w:sz w:val="24"/>
          <w:szCs w:val="24"/>
        </w:rPr>
        <w:t xml:space="preserve"> BEAHNPOYE COMMUNITY VEGETATION MAP</w:t>
      </w:r>
    </w:p>
    <w:p w14:paraId="7A99DC1B" w14:textId="77777777" w:rsidR="00045EA8" w:rsidRDefault="00045EA8">
      <w:pPr>
        <w:spacing w:after="0" w:line="240" w:lineRule="auto"/>
        <w:jc w:val="both"/>
        <w:rPr>
          <w:rFonts w:ascii="Tahoma" w:eastAsia="Tahoma" w:hAnsi="Tahoma" w:cs="Tahoma"/>
          <w:b/>
          <w:color w:val="92D050"/>
          <w:sz w:val="24"/>
          <w:szCs w:val="24"/>
        </w:rPr>
      </w:pPr>
    </w:p>
    <w:p w14:paraId="7B9E008D" w14:textId="77777777" w:rsidR="00045EA8" w:rsidRDefault="00045EA8">
      <w:pPr>
        <w:spacing w:after="0" w:line="240" w:lineRule="auto"/>
        <w:jc w:val="both"/>
        <w:rPr>
          <w:rFonts w:ascii="Tahoma" w:eastAsia="Tahoma" w:hAnsi="Tahoma" w:cs="Tahoma"/>
          <w:b/>
          <w:color w:val="92D050"/>
          <w:sz w:val="24"/>
          <w:szCs w:val="24"/>
        </w:rPr>
      </w:pPr>
    </w:p>
    <w:p w14:paraId="77880E17" w14:textId="77777777" w:rsidR="00045EA8" w:rsidRDefault="00000000">
      <w:pPr>
        <w:spacing w:after="0" w:line="240" w:lineRule="auto"/>
        <w:jc w:val="both"/>
        <w:rPr>
          <w:rFonts w:ascii="Tahoma" w:eastAsia="Tahoma" w:hAnsi="Tahoma" w:cs="Tahoma"/>
          <w:b/>
          <w:color w:val="92D050"/>
          <w:sz w:val="24"/>
          <w:szCs w:val="24"/>
        </w:rPr>
      </w:pPr>
      <w:r>
        <w:rPr>
          <w:rFonts w:ascii="Arial Narrow" w:eastAsia="Arial Narrow" w:hAnsi="Arial Narrow" w:cs="Arial Narrow"/>
          <w:noProof/>
          <w:sz w:val="24"/>
          <w:szCs w:val="24"/>
        </w:rPr>
        <w:drawing>
          <wp:inline distT="0" distB="0" distL="0" distR="0" wp14:anchorId="28374774" wp14:editId="6BBCE256">
            <wp:extent cx="5279390" cy="3729355"/>
            <wp:effectExtent l="0" t="0" r="0" b="0"/>
            <wp:docPr id="27" name="image6.jpg" descr="Forest Cover Map BP"/>
            <wp:cNvGraphicFramePr/>
            <a:graphic xmlns:a="http://schemas.openxmlformats.org/drawingml/2006/main">
              <a:graphicData uri="http://schemas.openxmlformats.org/drawingml/2006/picture">
                <pic:pic xmlns:pic="http://schemas.openxmlformats.org/drawingml/2006/picture">
                  <pic:nvPicPr>
                    <pic:cNvPr id="0" name="image6.jpg" descr="Forest Cover Map BP"/>
                    <pic:cNvPicPr preferRelativeResize="0"/>
                  </pic:nvPicPr>
                  <pic:blipFill>
                    <a:blip r:embed="rId14"/>
                    <a:srcRect/>
                    <a:stretch>
                      <a:fillRect/>
                    </a:stretch>
                  </pic:blipFill>
                  <pic:spPr>
                    <a:xfrm>
                      <a:off x="0" y="0"/>
                      <a:ext cx="5279390" cy="3729355"/>
                    </a:xfrm>
                    <a:prstGeom prst="rect">
                      <a:avLst/>
                    </a:prstGeom>
                    <a:ln/>
                  </pic:spPr>
                </pic:pic>
              </a:graphicData>
            </a:graphic>
          </wp:inline>
        </w:drawing>
      </w:r>
    </w:p>
    <w:p w14:paraId="399185B6" w14:textId="77777777" w:rsidR="00045EA8" w:rsidRDefault="00045EA8">
      <w:pPr>
        <w:spacing w:after="0" w:line="240" w:lineRule="auto"/>
        <w:jc w:val="both"/>
        <w:rPr>
          <w:rFonts w:ascii="Tahoma" w:eastAsia="Tahoma" w:hAnsi="Tahoma" w:cs="Tahoma"/>
          <w:b/>
          <w:color w:val="92D050"/>
          <w:sz w:val="24"/>
          <w:szCs w:val="24"/>
        </w:rPr>
      </w:pPr>
    </w:p>
    <w:p w14:paraId="1EC36C9D" w14:textId="77777777" w:rsidR="00045EA8" w:rsidRDefault="00045EA8">
      <w:pPr>
        <w:spacing w:after="0" w:line="240" w:lineRule="auto"/>
        <w:jc w:val="both"/>
        <w:rPr>
          <w:rFonts w:ascii="Tahoma" w:eastAsia="Tahoma" w:hAnsi="Tahoma" w:cs="Tahoma"/>
          <w:b/>
          <w:color w:val="00B0F0"/>
          <w:sz w:val="24"/>
          <w:szCs w:val="24"/>
        </w:rPr>
      </w:pPr>
    </w:p>
    <w:p w14:paraId="4A2A802D" w14:textId="77777777" w:rsidR="00045EA8" w:rsidRDefault="00000000">
      <w:pPr>
        <w:spacing w:after="0" w:line="240" w:lineRule="auto"/>
        <w:jc w:val="both"/>
        <w:rPr>
          <w:rFonts w:ascii="Tahoma" w:eastAsia="Tahoma" w:hAnsi="Tahoma" w:cs="Tahoma"/>
          <w:b/>
          <w:color w:val="00B0F0"/>
          <w:sz w:val="24"/>
          <w:szCs w:val="24"/>
        </w:rPr>
      </w:pPr>
      <w:r>
        <w:rPr>
          <w:rFonts w:ascii="Tahoma" w:eastAsia="Tahoma" w:hAnsi="Tahoma" w:cs="Tahoma"/>
          <w:b/>
          <w:color w:val="00B0F0"/>
          <w:sz w:val="24"/>
          <w:szCs w:val="24"/>
        </w:rPr>
        <w:t>6.0 Management units within the annual coupe</w:t>
      </w:r>
    </w:p>
    <w:p w14:paraId="5B84209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At present, the management units comprise of estimated production/harvestable area, but exclude areas such as watercourses, villages, animal habitats and other exclusion zones.</w:t>
      </w:r>
    </w:p>
    <w:p w14:paraId="76E2AC9F" w14:textId="77777777" w:rsidR="00045EA8" w:rsidRDefault="00045EA8">
      <w:pPr>
        <w:spacing w:after="0" w:line="240" w:lineRule="auto"/>
        <w:jc w:val="both"/>
        <w:rPr>
          <w:rFonts w:ascii="Tahoma" w:eastAsia="Tahoma" w:hAnsi="Tahoma" w:cs="Tahoma"/>
          <w:sz w:val="24"/>
          <w:szCs w:val="24"/>
        </w:rPr>
      </w:pPr>
    </w:p>
    <w:p w14:paraId="71054E5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w:t>
      </w:r>
    </w:p>
    <w:p w14:paraId="739A4B52" w14:textId="77777777" w:rsidR="00045EA8" w:rsidRDefault="00045EA8">
      <w:pPr>
        <w:spacing w:after="0" w:line="240" w:lineRule="auto"/>
        <w:jc w:val="both"/>
        <w:rPr>
          <w:rFonts w:ascii="Tahoma" w:eastAsia="Tahoma" w:hAnsi="Tahoma" w:cs="Tahoma"/>
          <w:b/>
          <w:color w:val="00B0F0"/>
          <w:sz w:val="24"/>
          <w:szCs w:val="24"/>
        </w:rPr>
      </w:pPr>
    </w:p>
    <w:p w14:paraId="0148772A" w14:textId="77777777" w:rsidR="00045EA8" w:rsidRDefault="00045EA8">
      <w:pPr>
        <w:spacing w:after="0" w:line="240" w:lineRule="auto"/>
        <w:jc w:val="both"/>
        <w:rPr>
          <w:rFonts w:ascii="Tahoma" w:eastAsia="Tahoma" w:hAnsi="Tahoma" w:cs="Tahoma"/>
          <w:b/>
          <w:color w:val="00B0F0"/>
          <w:sz w:val="24"/>
          <w:szCs w:val="24"/>
        </w:rPr>
      </w:pPr>
    </w:p>
    <w:p w14:paraId="541028CD" w14:textId="77777777" w:rsidR="00045EA8" w:rsidRDefault="00000000">
      <w:pPr>
        <w:spacing w:after="0" w:line="240" w:lineRule="auto"/>
        <w:jc w:val="both"/>
        <w:rPr>
          <w:rFonts w:ascii="Tahoma" w:eastAsia="Tahoma" w:hAnsi="Tahoma" w:cs="Tahoma"/>
          <w:b/>
          <w:color w:val="00B0F0"/>
          <w:sz w:val="24"/>
          <w:szCs w:val="24"/>
        </w:rPr>
      </w:pPr>
      <w:r>
        <w:rPr>
          <w:rFonts w:ascii="Tahoma" w:eastAsia="Tahoma" w:hAnsi="Tahoma" w:cs="Tahoma"/>
          <w:b/>
          <w:color w:val="00B0F0"/>
          <w:sz w:val="24"/>
          <w:szCs w:val="24"/>
        </w:rPr>
        <w:t>7.0 Pre- harvest Enumeration Results</w:t>
      </w:r>
    </w:p>
    <w:p w14:paraId="0AFA103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lastRenderedPageBreak/>
        <w:t>The Liberia Code of Forest Harvesting Practices makes provision for the methodology to conduct inventory in the annual coupe as indicated below:</w:t>
      </w:r>
    </w:p>
    <w:p w14:paraId="364C3DA9" w14:textId="77777777" w:rsidR="00045EA8" w:rsidRDefault="00000000">
      <w:pPr>
        <w:numPr>
          <w:ilvl w:val="0"/>
          <w:numId w:val="2"/>
        </w:numPr>
        <w:spacing w:after="0" w:line="240" w:lineRule="auto"/>
        <w:jc w:val="both"/>
        <w:rPr>
          <w:rFonts w:ascii="Tahoma" w:eastAsia="Tahoma" w:hAnsi="Tahoma" w:cs="Tahoma"/>
          <w:sz w:val="24"/>
          <w:szCs w:val="24"/>
        </w:rPr>
      </w:pPr>
      <w:r>
        <w:rPr>
          <w:rFonts w:ascii="Tahoma" w:eastAsia="Tahoma" w:hAnsi="Tahoma" w:cs="Tahoma"/>
          <w:sz w:val="24"/>
          <w:szCs w:val="24"/>
        </w:rPr>
        <w:t>The annual coupe area is divided into km-square blocks to facilitate the work of inventory crews; and</w:t>
      </w:r>
    </w:p>
    <w:p w14:paraId="25E63AA9" w14:textId="77777777" w:rsidR="00045EA8" w:rsidRDefault="00000000">
      <w:pPr>
        <w:numPr>
          <w:ilvl w:val="0"/>
          <w:numId w:val="2"/>
        </w:numPr>
        <w:spacing w:after="0" w:line="240" w:lineRule="auto"/>
        <w:jc w:val="both"/>
        <w:rPr>
          <w:rFonts w:ascii="Tahoma" w:eastAsia="Tahoma" w:hAnsi="Tahoma" w:cs="Tahoma"/>
          <w:sz w:val="24"/>
          <w:szCs w:val="24"/>
        </w:rPr>
      </w:pPr>
      <w:r>
        <w:rPr>
          <w:rFonts w:ascii="Tahoma" w:eastAsia="Tahoma" w:hAnsi="Tahoma" w:cs="Tahoma"/>
          <w:sz w:val="24"/>
          <w:szCs w:val="24"/>
        </w:rPr>
        <w:t>100% forest inventory of the blocks with markings, tagging with barcodes and recording of all trees from 50cm DBH and above will be done.</w:t>
      </w:r>
    </w:p>
    <w:p w14:paraId="0C653D10" w14:textId="77777777" w:rsidR="00045EA8" w:rsidRDefault="00045EA8">
      <w:pPr>
        <w:spacing w:after="0" w:line="240" w:lineRule="auto"/>
        <w:jc w:val="both"/>
        <w:rPr>
          <w:rFonts w:ascii="Tahoma" w:eastAsia="Tahoma" w:hAnsi="Tahoma" w:cs="Tahoma"/>
          <w:b/>
          <w:color w:val="00B0F0"/>
          <w:sz w:val="24"/>
          <w:szCs w:val="24"/>
        </w:rPr>
      </w:pPr>
    </w:p>
    <w:p w14:paraId="22E45639" w14:textId="77777777" w:rsidR="00045EA8" w:rsidRDefault="00000000">
      <w:pPr>
        <w:spacing w:after="0" w:line="240" w:lineRule="auto"/>
        <w:jc w:val="both"/>
        <w:rPr>
          <w:rFonts w:ascii="Tahoma" w:eastAsia="Tahoma" w:hAnsi="Tahoma" w:cs="Tahoma"/>
          <w:b/>
          <w:color w:val="00B0F0"/>
          <w:sz w:val="24"/>
          <w:szCs w:val="24"/>
        </w:rPr>
      </w:pPr>
      <w:r>
        <w:rPr>
          <w:rFonts w:ascii="Tahoma" w:eastAsia="Tahoma" w:hAnsi="Tahoma" w:cs="Tahoma"/>
          <w:b/>
          <w:color w:val="00B0F0"/>
          <w:sz w:val="24"/>
          <w:szCs w:val="24"/>
        </w:rPr>
        <w:t>8.0 Criteria for harvestable trees selection</w:t>
      </w:r>
    </w:p>
    <w:p w14:paraId="2CCC8028" w14:textId="77777777" w:rsidR="00045EA8" w:rsidRDefault="00045EA8">
      <w:pPr>
        <w:spacing w:after="0" w:line="240" w:lineRule="auto"/>
        <w:jc w:val="both"/>
        <w:rPr>
          <w:rFonts w:ascii="Tahoma" w:eastAsia="Tahoma" w:hAnsi="Tahoma" w:cs="Tahoma"/>
          <w:sz w:val="24"/>
          <w:szCs w:val="24"/>
        </w:rPr>
      </w:pPr>
    </w:p>
    <w:p w14:paraId="3C5D41E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Though 100% inventory was conducted in blocks earmarked for the annual coupe, the following criteria were used in selecting timber trees to be harvested:</w:t>
      </w:r>
    </w:p>
    <w:p w14:paraId="60B5ACFB" w14:textId="77777777" w:rsidR="00045EA8" w:rsidRDefault="00000000">
      <w:pPr>
        <w:numPr>
          <w:ilvl w:val="0"/>
          <w:numId w:val="3"/>
        </w:numPr>
        <w:spacing w:after="0" w:line="240" w:lineRule="auto"/>
        <w:jc w:val="both"/>
        <w:rPr>
          <w:rFonts w:ascii="Tahoma" w:eastAsia="Tahoma" w:hAnsi="Tahoma" w:cs="Tahoma"/>
          <w:sz w:val="24"/>
          <w:szCs w:val="24"/>
        </w:rPr>
      </w:pPr>
      <w:r>
        <w:rPr>
          <w:rFonts w:ascii="Tahoma" w:eastAsia="Tahoma" w:hAnsi="Tahoma" w:cs="Tahoma"/>
          <w:sz w:val="24"/>
          <w:szCs w:val="24"/>
        </w:rPr>
        <w:t xml:space="preserve">Minimum diameter cut limit (MDCL) of 50cm and above are the required diameter for </w:t>
      </w:r>
      <w:proofErr w:type="gramStart"/>
      <w:r>
        <w:rPr>
          <w:rFonts w:ascii="Tahoma" w:eastAsia="Tahoma" w:hAnsi="Tahoma" w:cs="Tahoma"/>
          <w:sz w:val="24"/>
          <w:szCs w:val="24"/>
        </w:rPr>
        <w:t>harvest;</w:t>
      </w:r>
      <w:proofErr w:type="gramEnd"/>
    </w:p>
    <w:p w14:paraId="34B9FB44" w14:textId="77777777" w:rsidR="00045EA8" w:rsidRDefault="00000000">
      <w:pPr>
        <w:numPr>
          <w:ilvl w:val="0"/>
          <w:numId w:val="3"/>
        </w:numPr>
        <w:spacing w:after="0" w:line="240" w:lineRule="auto"/>
        <w:jc w:val="both"/>
        <w:rPr>
          <w:rFonts w:ascii="Tahoma" w:eastAsia="Tahoma" w:hAnsi="Tahoma" w:cs="Tahoma"/>
          <w:sz w:val="24"/>
          <w:szCs w:val="24"/>
        </w:rPr>
      </w:pPr>
      <w:r>
        <w:rPr>
          <w:rFonts w:ascii="Tahoma" w:eastAsia="Tahoma" w:hAnsi="Tahoma" w:cs="Tahoma"/>
          <w:sz w:val="24"/>
          <w:szCs w:val="24"/>
        </w:rPr>
        <w:t xml:space="preserve"> Bad quality and dead trees may not be felled, depending on the decision of Management. However, dead trees with commercial value will be harvested and </w:t>
      </w:r>
      <w:proofErr w:type="gramStart"/>
      <w:r>
        <w:rPr>
          <w:rFonts w:ascii="Tahoma" w:eastAsia="Tahoma" w:hAnsi="Tahoma" w:cs="Tahoma"/>
          <w:sz w:val="24"/>
          <w:szCs w:val="24"/>
        </w:rPr>
        <w:t>extracted;</w:t>
      </w:r>
      <w:proofErr w:type="gramEnd"/>
    </w:p>
    <w:p w14:paraId="5DE930A0" w14:textId="77777777" w:rsidR="00045EA8" w:rsidRDefault="00000000">
      <w:pPr>
        <w:numPr>
          <w:ilvl w:val="0"/>
          <w:numId w:val="3"/>
        </w:numPr>
        <w:spacing w:after="0" w:line="240" w:lineRule="auto"/>
        <w:jc w:val="both"/>
        <w:rPr>
          <w:rFonts w:ascii="Tahoma" w:eastAsia="Tahoma" w:hAnsi="Tahoma" w:cs="Tahoma"/>
          <w:sz w:val="24"/>
          <w:szCs w:val="24"/>
        </w:rPr>
      </w:pPr>
      <w:r>
        <w:rPr>
          <w:rFonts w:ascii="Tahoma" w:eastAsia="Tahoma" w:hAnsi="Tahoma" w:cs="Tahoma"/>
          <w:sz w:val="24"/>
          <w:szCs w:val="24"/>
        </w:rPr>
        <w:t xml:space="preserve">Location of trees is considered, especially those located in protected areas or in buffer/exclusion zones or on deep </w:t>
      </w:r>
      <w:proofErr w:type="gramStart"/>
      <w:r>
        <w:rPr>
          <w:rFonts w:ascii="Tahoma" w:eastAsia="Tahoma" w:hAnsi="Tahoma" w:cs="Tahoma"/>
          <w:sz w:val="24"/>
          <w:szCs w:val="24"/>
        </w:rPr>
        <w:t>slope;</w:t>
      </w:r>
      <w:proofErr w:type="gramEnd"/>
    </w:p>
    <w:p w14:paraId="55FB4A8F" w14:textId="77777777" w:rsidR="00045EA8" w:rsidRDefault="00000000">
      <w:pPr>
        <w:numPr>
          <w:ilvl w:val="0"/>
          <w:numId w:val="3"/>
        </w:numPr>
        <w:spacing w:after="0" w:line="240" w:lineRule="auto"/>
        <w:jc w:val="both"/>
        <w:rPr>
          <w:rFonts w:ascii="Tahoma" w:eastAsia="Tahoma" w:hAnsi="Tahoma" w:cs="Tahoma"/>
          <w:sz w:val="24"/>
          <w:szCs w:val="24"/>
        </w:rPr>
      </w:pPr>
      <w:proofErr w:type="gramStart"/>
      <w:r>
        <w:rPr>
          <w:rFonts w:ascii="Tahoma" w:eastAsia="Tahoma" w:hAnsi="Tahoma" w:cs="Tahoma"/>
          <w:sz w:val="24"/>
          <w:szCs w:val="24"/>
        </w:rPr>
        <w:t>Harvesting</w:t>
      </w:r>
      <w:proofErr w:type="gramEnd"/>
      <w:r>
        <w:rPr>
          <w:rFonts w:ascii="Tahoma" w:eastAsia="Tahoma" w:hAnsi="Tahoma" w:cs="Tahoma"/>
          <w:sz w:val="24"/>
          <w:szCs w:val="24"/>
        </w:rPr>
        <w:t xml:space="preserve"> limit per block will be 30m</w:t>
      </w:r>
      <w:r>
        <w:rPr>
          <w:rFonts w:ascii="Tahoma" w:eastAsia="Tahoma" w:hAnsi="Tahoma" w:cs="Tahoma"/>
          <w:sz w:val="24"/>
          <w:szCs w:val="24"/>
          <w:vertAlign w:val="superscript"/>
        </w:rPr>
        <w:t>3</w:t>
      </w:r>
      <w:r>
        <w:rPr>
          <w:rFonts w:ascii="Tahoma" w:eastAsia="Tahoma" w:hAnsi="Tahoma" w:cs="Tahoma"/>
          <w:sz w:val="24"/>
          <w:szCs w:val="24"/>
        </w:rPr>
        <w:t xml:space="preserve">.    </w:t>
      </w:r>
    </w:p>
    <w:p w14:paraId="24682106" w14:textId="77777777" w:rsidR="00045EA8" w:rsidRDefault="00045EA8">
      <w:pPr>
        <w:spacing w:after="0" w:line="240" w:lineRule="auto"/>
        <w:jc w:val="both"/>
        <w:rPr>
          <w:rFonts w:ascii="Tahoma" w:eastAsia="Tahoma" w:hAnsi="Tahoma" w:cs="Tahoma"/>
          <w:b/>
          <w:color w:val="92D050"/>
          <w:sz w:val="24"/>
          <w:szCs w:val="24"/>
        </w:rPr>
      </w:pPr>
    </w:p>
    <w:p w14:paraId="49C7AB2F" w14:textId="77777777" w:rsidR="00045EA8" w:rsidRDefault="00045EA8">
      <w:pPr>
        <w:spacing w:after="0" w:line="240" w:lineRule="auto"/>
        <w:jc w:val="both"/>
        <w:rPr>
          <w:rFonts w:ascii="Tahoma" w:eastAsia="Tahoma" w:hAnsi="Tahoma" w:cs="Tahoma"/>
          <w:b/>
          <w:color w:val="92D050"/>
          <w:sz w:val="24"/>
          <w:szCs w:val="24"/>
        </w:rPr>
      </w:pPr>
    </w:p>
    <w:p w14:paraId="0BFF1945"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9.0 Biological situation</w:t>
      </w:r>
    </w:p>
    <w:p w14:paraId="547934D2" w14:textId="77777777" w:rsidR="00045EA8" w:rsidRDefault="00000000">
      <w:pPr>
        <w:numPr>
          <w:ilvl w:val="0"/>
          <w:numId w:val="4"/>
        </w:numPr>
        <w:spacing w:after="0" w:line="240" w:lineRule="auto"/>
        <w:jc w:val="both"/>
        <w:rPr>
          <w:rFonts w:ascii="Tahoma" w:eastAsia="Tahoma" w:hAnsi="Tahoma" w:cs="Tahoma"/>
          <w:b/>
          <w:color w:val="76923C"/>
          <w:sz w:val="24"/>
          <w:szCs w:val="24"/>
        </w:rPr>
      </w:pPr>
      <w:r>
        <w:rPr>
          <w:rFonts w:ascii="Tahoma" w:eastAsia="Tahoma" w:hAnsi="Tahoma" w:cs="Tahoma"/>
          <w:b/>
          <w:color w:val="76923C"/>
          <w:sz w:val="24"/>
          <w:szCs w:val="24"/>
        </w:rPr>
        <w:t xml:space="preserve">Fauna </w:t>
      </w:r>
      <w:proofErr w:type="gramStart"/>
      <w:r>
        <w:rPr>
          <w:rFonts w:ascii="Tahoma" w:eastAsia="Tahoma" w:hAnsi="Tahoma" w:cs="Tahoma"/>
          <w:b/>
          <w:color w:val="76923C"/>
          <w:sz w:val="24"/>
          <w:szCs w:val="24"/>
        </w:rPr>
        <w:t>( animals</w:t>
      </w:r>
      <w:proofErr w:type="gramEnd"/>
      <w:r>
        <w:rPr>
          <w:rFonts w:ascii="Tahoma" w:eastAsia="Tahoma" w:hAnsi="Tahoma" w:cs="Tahoma"/>
          <w:b/>
          <w:color w:val="76923C"/>
          <w:sz w:val="24"/>
          <w:szCs w:val="24"/>
        </w:rPr>
        <w:t>)</w:t>
      </w:r>
    </w:p>
    <w:p w14:paraId="48EC4470" w14:textId="77777777" w:rsidR="00045EA8" w:rsidRDefault="00000000">
      <w:pPr>
        <w:spacing w:after="0" w:line="240" w:lineRule="auto"/>
        <w:ind w:left="360"/>
        <w:jc w:val="both"/>
        <w:rPr>
          <w:rFonts w:ascii="Tahoma" w:eastAsia="Tahoma" w:hAnsi="Tahoma" w:cs="Tahoma"/>
          <w:sz w:val="24"/>
          <w:szCs w:val="24"/>
        </w:rPr>
      </w:pPr>
      <w:r>
        <w:rPr>
          <w:rFonts w:ascii="Tahoma" w:eastAsia="Tahoma" w:hAnsi="Tahoma" w:cs="Tahoma"/>
          <w:sz w:val="24"/>
          <w:szCs w:val="24"/>
        </w:rPr>
        <w:t>There is no actual account of the presence of animals in this annual coupe area. However, there exist some forms of animal species in the contact area as observation of the movement of animals is ongoing.</w:t>
      </w:r>
    </w:p>
    <w:p w14:paraId="2B0A68F6" w14:textId="77777777" w:rsidR="00045EA8" w:rsidRDefault="00045EA8">
      <w:pPr>
        <w:spacing w:after="0" w:line="240" w:lineRule="auto"/>
        <w:jc w:val="both"/>
        <w:rPr>
          <w:rFonts w:ascii="Tahoma" w:eastAsia="Tahoma" w:hAnsi="Tahoma" w:cs="Tahoma"/>
          <w:sz w:val="24"/>
          <w:szCs w:val="24"/>
        </w:rPr>
      </w:pPr>
    </w:p>
    <w:p w14:paraId="49696AE7" w14:textId="77777777" w:rsidR="00045EA8" w:rsidRDefault="00000000">
      <w:pPr>
        <w:numPr>
          <w:ilvl w:val="0"/>
          <w:numId w:val="4"/>
        </w:numPr>
        <w:spacing w:after="0" w:line="240" w:lineRule="auto"/>
        <w:jc w:val="both"/>
        <w:rPr>
          <w:rFonts w:ascii="Tahoma" w:eastAsia="Tahoma" w:hAnsi="Tahoma" w:cs="Tahoma"/>
          <w:b/>
          <w:color w:val="76923C"/>
          <w:sz w:val="24"/>
          <w:szCs w:val="24"/>
        </w:rPr>
      </w:pPr>
      <w:r>
        <w:rPr>
          <w:rFonts w:ascii="Tahoma" w:eastAsia="Tahoma" w:hAnsi="Tahoma" w:cs="Tahoma"/>
          <w:b/>
          <w:color w:val="76923C"/>
          <w:sz w:val="24"/>
          <w:szCs w:val="24"/>
        </w:rPr>
        <w:t xml:space="preserve">Population  </w:t>
      </w:r>
    </w:p>
    <w:p w14:paraId="6C36E8F8" w14:textId="77777777" w:rsidR="00045EA8" w:rsidRDefault="00045EA8">
      <w:pPr>
        <w:spacing w:after="0" w:line="240" w:lineRule="auto"/>
        <w:jc w:val="both"/>
        <w:rPr>
          <w:rFonts w:ascii="Tahoma" w:eastAsia="Tahoma" w:hAnsi="Tahoma" w:cs="Tahoma"/>
          <w:b/>
          <w:color w:val="00B0F0"/>
          <w:sz w:val="24"/>
          <w:szCs w:val="24"/>
        </w:rPr>
      </w:pPr>
    </w:p>
    <w:p w14:paraId="1194761F" w14:textId="77777777" w:rsidR="00045EA8" w:rsidRDefault="00000000">
      <w:pPr>
        <w:spacing w:after="0" w:line="240" w:lineRule="auto"/>
        <w:jc w:val="both"/>
        <w:rPr>
          <w:rFonts w:ascii="Tahoma" w:eastAsia="Tahoma" w:hAnsi="Tahoma" w:cs="Tahoma"/>
          <w:color w:val="76923C"/>
          <w:sz w:val="24"/>
          <w:szCs w:val="24"/>
        </w:rPr>
      </w:pPr>
      <w:r>
        <w:rPr>
          <w:rFonts w:ascii="Tahoma" w:eastAsia="Tahoma" w:hAnsi="Tahoma" w:cs="Tahoma"/>
          <w:sz w:val="24"/>
          <w:szCs w:val="24"/>
        </w:rPr>
        <w:t xml:space="preserve">The demographic of the annual coupe area indicates a gradual increase in population </w:t>
      </w:r>
      <w:proofErr w:type="gramStart"/>
      <w:r>
        <w:rPr>
          <w:rFonts w:ascii="Tahoma" w:eastAsia="Tahoma" w:hAnsi="Tahoma" w:cs="Tahoma"/>
          <w:sz w:val="24"/>
          <w:szCs w:val="24"/>
        </w:rPr>
        <w:t>as a result of</w:t>
      </w:r>
      <w:proofErr w:type="gramEnd"/>
      <w:r>
        <w:rPr>
          <w:rFonts w:ascii="Tahoma" w:eastAsia="Tahoma" w:hAnsi="Tahoma" w:cs="Tahoma"/>
          <w:sz w:val="24"/>
          <w:szCs w:val="24"/>
        </w:rPr>
        <w:t xml:space="preserve"> logging activities in the area. People are beginning to settle in the towns and villages in the area.</w:t>
      </w:r>
    </w:p>
    <w:p w14:paraId="078438D7" w14:textId="77777777" w:rsidR="00045EA8" w:rsidRDefault="00000000">
      <w:pPr>
        <w:numPr>
          <w:ilvl w:val="0"/>
          <w:numId w:val="4"/>
        </w:numPr>
        <w:spacing w:after="0" w:line="240" w:lineRule="auto"/>
        <w:jc w:val="both"/>
        <w:rPr>
          <w:rFonts w:ascii="Tahoma" w:eastAsia="Tahoma" w:hAnsi="Tahoma" w:cs="Tahoma"/>
          <w:b/>
          <w:color w:val="76923C"/>
          <w:sz w:val="24"/>
          <w:szCs w:val="24"/>
        </w:rPr>
      </w:pPr>
      <w:r>
        <w:rPr>
          <w:rFonts w:ascii="Tahoma" w:eastAsia="Tahoma" w:hAnsi="Tahoma" w:cs="Tahoma"/>
          <w:b/>
          <w:color w:val="76923C"/>
          <w:sz w:val="24"/>
          <w:szCs w:val="24"/>
        </w:rPr>
        <w:t>Human locations (villages and settlements)</w:t>
      </w:r>
    </w:p>
    <w:p w14:paraId="76853EB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b/>
          <w:sz w:val="24"/>
          <w:szCs w:val="24"/>
        </w:rPr>
        <w:t xml:space="preserve"> </w:t>
      </w:r>
      <w:r>
        <w:rPr>
          <w:rFonts w:ascii="Tahoma" w:eastAsia="Tahoma" w:hAnsi="Tahoma" w:cs="Tahoma"/>
          <w:sz w:val="24"/>
          <w:szCs w:val="24"/>
        </w:rPr>
        <w:t>Many towns and villages are located within and outside of the community forest contract area. Every employee is required to respect the culture and tradition of the community people.</w:t>
      </w:r>
    </w:p>
    <w:p w14:paraId="70C3A534" w14:textId="77777777" w:rsidR="00045EA8" w:rsidRDefault="00045EA8">
      <w:pPr>
        <w:spacing w:after="0" w:line="240" w:lineRule="auto"/>
        <w:jc w:val="both"/>
        <w:rPr>
          <w:rFonts w:ascii="Tahoma" w:eastAsia="Tahoma" w:hAnsi="Tahoma" w:cs="Tahoma"/>
          <w:b/>
          <w:sz w:val="24"/>
          <w:szCs w:val="24"/>
        </w:rPr>
      </w:pPr>
    </w:p>
    <w:p w14:paraId="1CA5BB0C" w14:textId="77777777" w:rsidR="00045EA8" w:rsidRDefault="00000000">
      <w:pPr>
        <w:numPr>
          <w:ilvl w:val="0"/>
          <w:numId w:val="4"/>
        </w:numPr>
        <w:rPr>
          <w:rFonts w:ascii="Tahoma" w:eastAsia="Tahoma" w:hAnsi="Tahoma" w:cs="Tahoma"/>
          <w:b/>
          <w:color w:val="76923C"/>
          <w:sz w:val="24"/>
          <w:szCs w:val="24"/>
        </w:rPr>
      </w:pPr>
      <w:r>
        <w:rPr>
          <w:rFonts w:ascii="Tahoma" w:eastAsia="Tahoma" w:hAnsi="Tahoma" w:cs="Tahoma"/>
          <w:b/>
          <w:color w:val="76923C"/>
          <w:sz w:val="24"/>
          <w:szCs w:val="24"/>
        </w:rPr>
        <w:t xml:space="preserve">Infrastructure </w:t>
      </w:r>
    </w:p>
    <w:p w14:paraId="1D057847" w14:textId="77777777" w:rsidR="00045EA8" w:rsidRDefault="00000000">
      <w:pPr>
        <w:rPr>
          <w:rFonts w:ascii="Tahoma" w:eastAsia="Tahoma" w:hAnsi="Tahoma" w:cs="Tahoma"/>
          <w:sz w:val="24"/>
          <w:szCs w:val="24"/>
        </w:rPr>
      </w:pPr>
      <w:r>
        <w:rPr>
          <w:rFonts w:ascii="Tahoma" w:eastAsia="Tahoma" w:hAnsi="Tahoma" w:cs="Tahoma"/>
          <w:sz w:val="24"/>
          <w:szCs w:val="24"/>
        </w:rPr>
        <w:t xml:space="preserve">The need for infrastructure development within and outside of the community forest contract area is very great.  </w:t>
      </w:r>
      <w:r>
        <w:rPr>
          <w:rFonts w:ascii="Tahoma" w:eastAsia="Tahoma" w:hAnsi="Tahoma" w:cs="Tahoma"/>
          <w:b/>
          <w:i/>
          <w:sz w:val="24"/>
          <w:szCs w:val="24"/>
        </w:rPr>
        <w:t>Akewa Group of</w:t>
      </w:r>
      <w:r>
        <w:rPr>
          <w:rFonts w:ascii="Tahoma" w:eastAsia="Tahoma" w:hAnsi="Tahoma" w:cs="Tahoma"/>
          <w:b/>
          <w:sz w:val="24"/>
          <w:szCs w:val="24"/>
        </w:rPr>
        <w:t xml:space="preserve"> Companies</w:t>
      </w:r>
      <w:r>
        <w:rPr>
          <w:rFonts w:ascii="Tahoma" w:eastAsia="Tahoma" w:hAnsi="Tahoma" w:cs="Tahoma"/>
          <w:sz w:val="24"/>
          <w:szCs w:val="24"/>
        </w:rPr>
        <w:t xml:space="preserve"> will strive to assist in providing schools and healthcare facilities, safe drinking water and other basic social services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contribute to the improvement of the livelihoods of the affected communities and the workforce of the company.</w:t>
      </w:r>
    </w:p>
    <w:p w14:paraId="75E4091E" w14:textId="77777777" w:rsidR="00045EA8" w:rsidRDefault="00000000">
      <w:pPr>
        <w:numPr>
          <w:ilvl w:val="0"/>
          <w:numId w:val="4"/>
        </w:numPr>
        <w:spacing w:after="0" w:line="240" w:lineRule="auto"/>
        <w:jc w:val="both"/>
        <w:rPr>
          <w:rFonts w:ascii="Tahoma" w:eastAsia="Tahoma" w:hAnsi="Tahoma" w:cs="Tahoma"/>
          <w:b/>
          <w:color w:val="4F6228"/>
          <w:sz w:val="24"/>
          <w:szCs w:val="24"/>
        </w:rPr>
      </w:pPr>
      <w:r>
        <w:rPr>
          <w:rFonts w:ascii="Tahoma" w:eastAsia="Tahoma" w:hAnsi="Tahoma" w:cs="Tahoma"/>
          <w:b/>
          <w:color w:val="4F6228"/>
          <w:sz w:val="24"/>
          <w:szCs w:val="24"/>
        </w:rPr>
        <w:lastRenderedPageBreak/>
        <w:t>Management units within the annual coupe</w:t>
      </w:r>
    </w:p>
    <w:p w14:paraId="483EAF1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At present, the management units comprise of estimated production/harvestable area, but exclude areas such as watercourses, villages, animal habitats and other exclusion zones.</w:t>
      </w:r>
    </w:p>
    <w:p w14:paraId="27D10F68" w14:textId="77777777" w:rsidR="00045EA8" w:rsidRDefault="00045EA8">
      <w:pPr>
        <w:spacing w:after="0" w:line="240" w:lineRule="auto"/>
        <w:jc w:val="both"/>
        <w:rPr>
          <w:rFonts w:ascii="Tahoma" w:eastAsia="Tahoma" w:hAnsi="Tahoma" w:cs="Tahoma"/>
          <w:b/>
          <w:sz w:val="24"/>
          <w:szCs w:val="24"/>
        </w:rPr>
      </w:pPr>
    </w:p>
    <w:p w14:paraId="1A48C5C7"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i/>
          <w:color w:val="76923C"/>
          <w:sz w:val="24"/>
          <w:szCs w:val="24"/>
        </w:rPr>
        <w:t>10.0 Akewa Group of</w:t>
      </w:r>
      <w:r>
        <w:rPr>
          <w:rFonts w:ascii="Tahoma" w:eastAsia="Tahoma" w:hAnsi="Tahoma" w:cs="Tahoma"/>
          <w:b/>
          <w:color w:val="76923C"/>
          <w:sz w:val="24"/>
          <w:szCs w:val="24"/>
        </w:rPr>
        <w:t xml:space="preserve"> Companies objectives</w:t>
      </w:r>
      <w:r>
        <w:rPr>
          <w:rFonts w:ascii="Tahoma" w:eastAsia="Tahoma" w:hAnsi="Tahoma" w:cs="Tahoma"/>
          <w:b/>
          <w:color w:val="92D050"/>
          <w:sz w:val="24"/>
          <w:szCs w:val="24"/>
        </w:rPr>
        <w:tab/>
      </w:r>
    </w:p>
    <w:p w14:paraId="74D81139"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 xml:space="preserve">                             </w:t>
      </w:r>
    </w:p>
    <w:p w14:paraId="20199ED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The general business objectives of the Corporation shall be but limited to the following: </w:t>
      </w:r>
    </w:p>
    <w:p w14:paraId="11EE42A5" w14:textId="77777777" w:rsidR="00045EA8" w:rsidRDefault="00045EA8">
      <w:pPr>
        <w:spacing w:after="0" w:line="240" w:lineRule="auto"/>
        <w:jc w:val="both"/>
        <w:rPr>
          <w:rFonts w:ascii="Tahoma" w:eastAsia="Tahoma" w:hAnsi="Tahoma" w:cs="Tahoma"/>
          <w:sz w:val="24"/>
          <w:szCs w:val="24"/>
        </w:rPr>
      </w:pPr>
    </w:p>
    <w:p w14:paraId="7C7F6671" w14:textId="77777777" w:rsidR="00045EA8" w:rsidRDefault="00000000">
      <w:pPr>
        <w:numPr>
          <w:ilvl w:val="0"/>
          <w:numId w:val="1"/>
        </w:numPr>
        <w:spacing w:after="0" w:line="240" w:lineRule="auto"/>
        <w:jc w:val="both"/>
        <w:rPr>
          <w:rFonts w:ascii="Tahoma" w:eastAsia="Tahoma" w:hAnsi="Tahoma" w:cs="Tahoma"/>
          <w:sz w:val="24"/>
          <w:szCs w:val="24"/>
        </w:rPr>
      </w:pPr>
      <w:r>
        <w:rPr>
          <w:rFonts w:ascii="Tahoma" w:eastAsia="Tahoma" w:hAnsi="Tahoma" w:cs="Tahoma"/>
          <w:sz w:val="24"/>
          <w:szCs w:val="24"/>
        </w:rPr>
        <w:t>To engage in forest product utilization, and logging operations</w:t>
      </w:r>
    </w:p>
    <w:p w14:paraId="3E89E739" w14:textId="77777777" w:rsidR="00045EA8" w:rsidRDefault="00045EA8">
      <w:pPr>
        <w:pBdr>
          <w:top w:val="nil"/>
          <w:left w:val="nil"/>
          <w:bottom w:val="nil"/>
          <w:right w:val="nil"/>
          <w:between w:val="nil"/>
        </w:pBdr>
        <w:ind w:left="720"/>
        <w:rPr>
          <w:rFonts w:ascii="Tahoma" w:eastAsia="Tahoma" w:hAnsi="Tahoma" w:cs="Tahoma"/>
          <w:color w:val="000000"/>
          <w:sz w:val="24"/>
          <w:szCs w:val="24"/>
        </w:rPr>
      </w:pPr>
    </w:p>
    <w:p w14:paraId="4B785E62" w14:textId="77777777" w:rsidR="00045EA8" w:rsidRDefault="00000000">
      <w:pPr>
        <w:numPr>
          <w:ilvl w:val="0"/>
          <w:numId w:val="1"/>
        </w:numPr>
        <w:spacing w:after="0" w:line="240" w:lineRule="auto"/>
        <w:jc w:val="both"/>
        <w:rPr>
          <w:rFonts w:ascii="Tahoma" w:eastAsia="Tahoma" w:hAnsi="Tahoma" w:cs="Tahoma"/>
          <w:sz w:val="24"/>
          <w:szCs w:val="24"/>
        </w:rPr>
      </w:pPr>
      <w:r>
        <w:rPr>
          <w:rFonts w:ascii="Tahoma" w:eastAsia="Tahoma" w:hAnsi="Tahoma" w:cs="Tahoma"/>
          <w:sz w:val="24"/>
          <w:szCs w:val="24"/>
        </w:rPr>
        <w:t xml:space="preserve">To create alternative uses of the tract of land after harvesting of trees; and </w:t>
      </w:r>
    </w:p>
    <w:p w14:paraId="63C9A5EC" w14:textId="77777777" w:rsidR="00045EA8" w:rsidRDefault="00045EA8">
      <w:pPr>
        <w:pBdr>
          <w:top w:val="nil"/>
          <w:left w:val="nil"/>
          <w:bottom w:val="nil"/>
          <w:right w:val="nil"/>
          <w:between w:val="nil"/>
        </w:pBdr>
        <w:ind w:left="720"/>
        <w:rPr>
          <w:rFonts w:ascii="Tahoma" w:eastAsia="Tahoma" w:hAnsi="Tahoma" w:cs="Tahoma"/>
          <w:color w:val="000000"/>
          <w:sz w:val="24"/>
          <w:szCs w:val="24"/>
        </w:rPr>
      </w:pPr>
    </w:p>
    <w:p w14:paraId="49EF4426" w14:textId="77777777" w:rsidR="00045EA8" w:rsidRDefault="00000000">
      <w:pPr>
        <w:numPr>
          <w:ilvl w:val="0"/>
          <w:numId w:val="1"/>
        </w:numPr>
        <w:spacing w:after="0" w:line="240" w:lineRule="auto"/>
        <w:jc w:val="both"/>
        <w:rPr>
          <w:rFonts w:ascii="Tahoma" w:eastAsia="Tahoma" w:hAnsi="Tahoma" w:cs="Tahoma"/>
          <w:sz w:val="24"/>
          <w:szCs w:val="24"/>
        </w:rPr>
      </w:pPr>
      <w:r>
        <w:rPr>
          <w:rFonts w:ascii="Tahoma" w:eastAsia="Tahoma" w:hAnsi="Tahoma" w:cs="Tahoma"/>
          <w:sz w:val="24"/>
          <w:szCs w:val="24"/>
        </w:rPr>
        <w:t xml:space="preserve">To create employment for about </w:t>
      </w:r>
      <w:r>
        <w:rPr>
          <w:rFonts w:ascii="Tahoma" w:eastAsia="Tahoma" w:hAnsi="Tahoma" w:cs="Tahoma"/>
          <w:b/>
          <w:sz w:val="24"/>
          <w:szCs w:val="24"/>
        </w:rPr>
        <w:t>300</w:t>
      </w:r>
      <w:r>
        <w:rPr>
          <w:rFonts w:ascii="Tahoma" w:eastAsia="Tahoma" w:hAnsi="Tahoma" w:cs="Tahoma"/>
          <w:sz w:val="24"/>
          <w:szCs w:val="24"/>
        </w:rPr>
        <w:t xml:space="preserve"> locals of the contract area and surrounding towns and villages when in full operation.</w:t>
      </w:r>
    </w:p>
    <w:p w14:paraId="7B16317B" w14:textId="77777777" w:rsidR="00045EA8" w:rsidRDefault="00045EA8">
      <w:pPr>
        <w:spacing w:after="0" w:line="240" w:lineRule="auto"/>
        <w:jc w:val="both"/>
        <w:rPr>
          <w:rFonts w:ascii="Tahoma" w:eastAsia="Tahoma" w:hAnsi="Tahoma" w:cs="Tahoma"/>
          <w:b/>
          <w:sz w:val="24"/>
          <w:szCs w:val="24"/>
        </w:rPr>
      </w:pPr>
    </w:p>
    <w:p w14:paraId="1D75270F"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11.0 Contract Duration</w:t>
      </w:r>
    </w:p>
    <w:p w14:paraId="3268292A" w14:textId="77777777" w:rsidR="00045EA8" w:rsidRDefault="00045EA8">
      <w:pPr>
        <w:spacing w:after="0" w:line="240" w:lineRule="auto"/>
        <w:jc w:val="both"/>
        <w:rPr>
          <w:rFonts w:ascii="Tahoma" w:eastAsia="Tahoma" w:hAnsi="Tahoma" w:cs="Tahoma"/>
          <w:sz w:val="24"/>
          <w:szCs w:val="24"/>
        </w:rPr>
      </w:pPr>
    </w:p>
    <w:p w14:paraId="61000B5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duration of this community forest management contract is 15 years.</w:t>
      </w:r>
    </w:p>
    <w:p w14:paraId="59C1108E" w14:textId="77777777" w:rsidR="00045EA8" w:rsidRDefault="00045EA8">
      <w:pPr>
        <w:spacing w:after="0" w:line="240" w:lineRule="auto"/>
        <w:jc w:val="both"/>
        <w:rPr>
          <w:rFonts w:ascii="Tahoma" w:eastAsia="Tahoma" w:hAnsi="Tahoma" w:cs="Tahoma"/>
          <w:sz w:val="24"/>
          <w:szCs w:val="24"/>
        </w:rPr>
      </w:pPr>
    </w:p>
    <w:p w14:paraId="5EA4F7A4"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12.0 Chain </w:t>
      </w:r>
      <w:proofErr w:type="gramStart"/>
      <w:r>
        <w:rPr>
          <w:rFonts w:ascii="Tahoma" w:eastAsia="Tahoma" w:hAnsi="Tahoma" w:cs="Tahoma"/>
          <w:b/>
          <w:color w:val="92D050"/>
          <w:sz w:val="24"/>
          <w:szCs w:val="24"/>
        </w:rPr>
        <w:t>Of</w:t>
      </w:r>
      <w:proofErr w:type="gramEnd"/>
      <w:r>
        <w:rPr>
          <w:rFonts w:ascii="Tahoma" w:eastAsia="Tahoma" w:hAnsi="Tahoma" w:cs="Tahoma"/>
          <w:b/>
          <w:color w:val="92D050"/>
          <w:sz w:val="24"/>
          <w:szCs w:val="24"/>
        </w:rPr>
        <w:t xml:space="preserve"> Custody System</w:t>
      </w:r>
    </w:p>
    <w:p w14:paraId="79BD4988" w14:textId="77777777" w:rsidR="00045EA8" w:rsidRDefault="00045EA8">
      <w:pPr>
        <w:spacing w:after="0" w:line="240" w:lineRule="auto"/>
        <w:jc w:val="both"/>
        <w:rPr>
          <w:rFonts w:ascii="Tahoma" w:eastAsia="Tahoma" w:hAnsi="Tahoma" w:cs="Tahoma"/>
          <w:sz w:val="24"/>
          <w:szCs w:val="24"/>
        </w:rPr>
      </w:pPr>
    </w:p>
    <w:p w14:paraId="6DBAE96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In keeping with section 13.5 of the National Forestry Reform Law of 2006 and sections (1-35) of FDA Regulation 108-07, the Chain of Custody System will apply during the life and implementation of this contract. The system so established for the tracking of logs, </w:t>
      </w:r>
      <w:proofErr w:type="gramStart"/>
      <w:r>
        <w:rPr>
          <w:rFonts w:ascii="Tahoma" w:eastAsia="Tahoma" w:hAnsi="Tahoma" w:cs="Tahoma"/>
          <w:sz w:val="24"/>
          <w:szCs w:val="24"/>
        </w:rPr>
        <w:t>timber</w:t>
      </w:r>
      <w:proofErr w:type="gramEnd"/>
      <w:r>
        <w:rPr>
          <w:rFonts w:ascii="Tahoma" w:eastAsia="Tahoma" w:hAnsi="Tahoma" w:cs="Tahoma"/>
          <w:sz w:val="24"/>
          <w:szCs w:val="24"/>
        </w:rPr>
        <w:t xml:space="preserve"> and wood products from forest to processing and then to domestic or foreign market shall be managed by </w:t>
      </w:r>
      <w:proofErr w:type="spellStart"/>
      <w:r>
        <w:rPr>
          <w:rFonts w:ascii="Tahoma" w:eastAsia="Tahoma" w:hAnsi="Tahoma" w:cs="Tahoma"/>
          <w:sz w:val="24"/>
          <w:szCs w:val="24"/>
        </w:rPr>
        <w:t>Societe</w:t>
      </w:r>
      <w:proofErr w:type="spellEnd"/>
      <w:r>
        <w:rPr>
          <w:rFonts w:ascii="Tahoma" w:eastAsia="Tahoma" w:hAnsi="Tahoma" w:cs="Tahoma"/>
          <w:sz w:val="24"/>
          <w:szCs w:val="24"/>
        </w:rPr>
        <w:t xml:space="preserve"> </w:t>
      </w:r>
      <w:proofErr w:type="spellStart"/>
      <w:r>
        <w:rPr>
          <w:rFonts w:ascii="Tahoma" w:eastAsia="Tahoma" w:hAnsi="Tahoma" w:cs="Tahoma"/>
          <w:sz w:val="24"/>
          <w:szCs w:val="24"/>
        </w:rPr>
        <w:t>Generale</w:t>
      </w:r>
      <w:proofErr w:type="spellEnd"/>
      <w:r>
        <w:rPr>
          <w:rFonts w:ascii="Tahoma" w:eastAsia="Tahoma" w:hAnsi="Tahoma" w:cs="Tahoma"/>
          <w:sz w:val="24"/>
          <w:szCs w:val="24"/>
        </w:rPr>
        <w:t xml:space="preserve"> de Surveillance (SGS)/</w:t>
      </w:r>
      <w:proofErr w:type="spellStart"/>
      <w:r>
        <w:rPr>
          <w:rFonts w:ascii="Tahoma" w:eastAsia="Tahoma" w:hAnsi="Tahoma" w:cs="Tahoma"/>
          <w:sz w:val="24"/>
          <w:szCs w:val="24"/>
        </w:rPr>
        <w:t>LiberTrace</w:t>
      </w:r>
      <w:proofErr w:type="spellEnd"/>
      <w:r>
        <w:rPr>
          <w:rFonts w:ascii="Tahoma" w:eastAsia="Tahoma" w:hAnsi="Tahoma" w:cs="Tahoma"/>
          <w:sz w:val="24"/>
          <w:szCs w:val="24"/>
        </w:rPr>
        <w:t xml:space="preserve"> as provided for in section 3.2 (3) of the Chain of Custody System Management Contract of 2007.</w:t>
      </w:r>
    </w:p>
    <w:p w14:paraId="36981B8F" w14:textId="77777777" w:rsidR="00045EA8" w:rsidRDefault="00045EA8">
      <w:pPr>
        <w:spacing w:after="0" w:line="240" w:lineRule="auto"/>
        <w:jc w:val="both"/>
        <w:rPr>
          <w:rFonts w:ascii="Tahoma" w:eastAsia="Tahoma" w:hAnsi="Tahoma" w:cs="Tahoma"/>
          <w:sz w:val="24"/>
          <w:szCs w:val="24"/>
        </w:rPr>
      </w:pPr>
    </w:p>
    <w:p w14:paraId="04661764" w14:textId="77777777" w:rsidR="00045EA8" w:rsidRDefault="00045EA8">
      <w:pPr>
        <w:spacing w:after="0" w:line="240" w:lineRule="auto"/>
        <w:jc w:val="both"/>
        <w:rPr>
          <w:rFonts w:ascii="Tahoma" w:eastAsia="Tahoma" w:hAnsi="Tahoma" w:cs="Tahoma"/>
          <w:sz w:val="24"/>
          <w:szCs w:val="24"/>
        </w:rPr>
      </w:pPr>
    </w:p>
    <w:p w14:paraId="5B9C1405"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13.0 Land Rental &amp; Stumpage Tax</w:t>
      </w:r>
    </w:p>
    <w:p w14:paraId="0DB8E29B" w14:textId="77777777" w:rsidR="00045EA8" w:rsidRDefault="00045EA8">
      <w:pPr>
        <w:spacing w:after="0" w:line="240" w:lineRule="auto"/>
        <w:jc w:val="both"/>
        <w:rPr>
          <w:rFonts w:ascii="Tahoma" w:eastAsia="Tahoma" w:hAnsi="Tahoma" w:cs="Tahoma"/>
          <w:sz w:val="24"/>
          <w:szCs w:val="24"/>
        </w:rPr>
      </w:pPr>
    </w:p>
    <w:p w14:paraId="08D9FF2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Consistent with section 4 of the regulations </w:t>
      </w:r>
      <w:proofErr w:type="gramStart"/>
      <w:r>
        <w:rPr>
          <w:rFonts w:ascii="Tahoma" w:eastAsia="Tahoma" w:hAnsi="Tahoma" w:cs="Tahoma"/>
          <w:sz w:val="24"/>
          <w:szCs w:val="24"/>
        </w:rPr>
        <w:t>to</w:t>
      </w:r>
      <w:proofErr w:type="gramEnd"/>
      <w:r>
        <w:rPr>
          <w:rFonts w:ascii="Tahoma" w:eastAsia="Tahoma" w:hAnsi="Tahoma" w:cs="Tahoma"/>
          <w:sz w:val="24"/>
          <w:szCs w:val="24"/>
        </w:rPr>
        <w:t xml:space="preserve"> the Community Rights Law, the Company shall be charged to pay land rental tax. Additionally, stumpage </w:t>
      </w:r>
      <w:proofErr w:type="gramStart"/>
      <w:r>
        <w:rPr>
          <w:rFonts w:ascii="Tahoma" w:eastAsia="Tahoma" w:hAnsi="Tahoma" w:cs="Tahoma"/>
          <w:sz w:val="24"/>
          <w:szCs w:val="24"/>
        </w:rPr>
        <w:t>fee</w:t>
      </w:r>
      <w:proofErr w:type="gramEnd"/>
      <w:r>
        <w:rPr>
          <w:rFonts w:ascii="Tahoma" w:eastAsia="Tahoma" w:hAnsi="Tahoma" w:cs="Tahoma"/>
          <w:sz w:val="24"/>
          <w:szCs w:val="24"/>
        </w:rPr>
        <w:t xml:space="preserve"> shall be paid consistent with section 5.7 (c) of the National Forestry Reform Law, section 22 (b) of Regulation 107-07 and section 3 of the regulations to the Community Rights Law.</w:t>
      </w:r>
    </w:p>
    <w:p w14:paraId="2E1EEA91" w14:textId="77777777" w:rsidR="00045EA8" w:rsidRDefault="00045EA8">
      <w:pPr>
        <w:spacing w:after="0" w:line="240" w:lineRule="auto"/>
        <w:jc w:val="both"/>
        <w:rPr>
          <w:rFonts w:ascii="Tahoma" w:eastAsia="Tahoma" w:hAnsi="Tahoma" w:cs="Tahoma"/>
          <w:b/>
          <w:sz w:val="24"/>
          <w:szCs w:val="24"/>
        </w:rPr>
      </w:pPr>
    </w:p>
    <w:p w14:paraId="73197D43"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14.0 Other Fees &amp; GOL Taxes</w:t>
      </w:r>
    </w:p>
    <w:p w14:paraId="33E7633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All other fees and GOL taxes levied on the contracts shall be consistent with the Revenue Law of Liberia and relevant FDA Regulations.</w:t>
      </w:r>
    </w:p>
    <w:p w14:paraId="4ED5C96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In other words, </w:t>
      </w:r>
      <w:r>
        <w:rPr>
          <w:rFonts w:ascii="Tahoma" w:eastAsia="Tahoma" w:hAnsi="Tahoma" w:cs="Tahoma"/>
          <w:b/>
          <w:i/>
          <w:sz w:val="24"/>
          <w:szCs w:val="24"/>
        </w:rPr>
        <w:t>Akewa Group of</w:t>
      </w:r>
      <w:r>
        <w:rPr>
          <w:rFonts w:ascii="Tahoma" w:eastAsia="Tahoma" w:hAnsi="Tahoma" w:cs="Tahoma"/>
          <w:b/>
          <w:sz w:val="24"/>
          <w:szCs w:val="24"/>
        </w:rPr>
        <w:t xml:space="preserve"> Companies </w:t>
      </w:r>
      <w:r>
        <w:rPr>
          <w:rFonts w:ascii="Tahoma" w:eastAsia="Tahoma" w:hAnsi="Tahoma" w:cs="Tahoma"/>
          <w:sz w:val="24"/>
          <w:szCs w:val="24"/>
        </w:rPr>
        <w:t xml:space="preserve">will be </w:t>
      </w:r>
      <w:proofErr w:type="gramStart"/>
      <w:r>
        <w:rPr>
          <w:rFonts w:ascii="Tahoma" w:eastAsia="Tahoma" w:hAnsi="Tahoma" w:cs="Tahoma"/>
          <w:sz w:val="24"/>
          <w:szCs w:val="24"/>
        </w:rPr>
        <w:t>responsible</w:t>
      </w:r>
      <w:proofErr w:type="gramEnd"/>
    </w:p>
    <w:p w14:paraId="7A9D97B7" w14:textId="77777777" w:rsidR="00045EA8" w:rsidRDefault="00000000">
      <w:pPr>
        <w:numPr>
          <w:ilvl w:val="0"/>
          <w:numId w:val="7"/>
        </w:numPr>
        <w:spacing w:after="0" w:line="240" w:lineRule="auto"/>
        <w:jc w:val="both"/>
        <w:rPr>
          <w:rFonts w:ascii="Tahoma" w:eastAsia="Tahoma" w:hAnsi="Tahoma" w:cs="Tahoma"/>
          <w:sz w:val="24"/>
          <w:szCs w:val="24"/>
        </w:rPr>
      </w:pPr>
      <w:r>
        <w:rPr>
          <w:rFonts w:ascii="Tahoma" w:eastAsia="Tahoma" w:hAnsi="Tahoma" w:cs="Tahoma"/>
          <w:sz w:val="24"/>
          <w:szCs w:val="24"/>
        </w:rPr>
        <w:t xml:space="preserve">For the payment of all taxes, stumpage, </w:t>
      </w:r>
      <w:proofErr w:type="gramStart"/>
      <w:r>
        <w:rPr>
          <w:rFonts w:ascii="Tahoma" w:eastAsia="Tahoma" w:hAnsi="Tahoma" w:cs="Tahoma"/>
          <w:sz w:val="24"/>
          <w:szCs w:val="24"/>
        </w:rPr>
        <w:t>export</w:t>
      </w:r>
      <w:proofErr w:type="gramEnd"/>
      <w:r>
        <w:rPr>
          <w:rFonts w:ascii="Tahoma" w:eastAsia="Tahoma" w:hAnsi="Tahoma" w:cs="Tahoma"/>
          <w:sz w:val="24"/>
          <w:szCs w:val="24"/>
        </w:rPr>
        <w:t xml:space="preserve"> and contract fees; and</w:t>
      </w:r>
    </w:p>
    <w:p w14:paraId="0AD23302" w14:textId="77777777" w:rsidR="00045EA8" w:rsidRDefault="00000000">
      <w:pPr>
        <w:numPr>
          <w:ilvl w:val="0"/>
          <w:numId w:val="7"/>
        </w:numPr>
        <w:spacing w:after="0" w:line="240" w:lineRule="auto"/>
        <w:jc w:val="both"/>
        <w:rPr>
          <w:rFonts w:ascii="Tahoma" w:eastAsia="Tahoma" w:hAnsi="Tahoma" w:cs="Tahoma"/>
          <w:sz w:val="24"/>
          <w:szCs w:val="24"/>
        </w:rPr>
      </w:pPr>
      <w:r>
        <w:rPr>
          <w:rFonts w:ascii="Tahoma" w:eastAsia="Tahoma" w:hAnsi="Tahoma" w:cs="Tahoma"/>
          <w:sz w:val="24"/>
          <w:szCs w:val="24"/>
        </w:rPr>
        <w:t xml:space="preserve">All other obligations to the affected communities </w:t>
      </w:r>
      <w:proofErr w:type="gramStart"/>
      <w:r>
        <w:rPr>
          <w:rFonts w:ascii="Tahoma" w:eastAsia="Tahoma" w:hAnsi="Tahoma" w:cs="Tahoma"/>
          <w:sz w:val="24"/>
          <w:szCs w:val="24"/>
        </w:rPr>
        <w:t>in</w:t>
      </w:r>
      <w:proofErr w:type="gramEnd"/>
      <w:r>
        <w:rPr>
          <w:rFonts w:ascii="Tahoma" w:eastAsia="Tahoma" w:hAnsi="Tahoma" w:cs="Tahoma"/>
          <w:sz w:val="24"/>
          <w:szCs w:val="24"/>
        </w:rPr>
        <w:t xml:space="preserve"> keeping with the social agreement.</w:t>
      </w:r>
    </w:p>
    <w:p w14:paraId="3CFB7A04" w14:textId="77777777" w:rsidR="00045EA8" w:rsidRDefault="00045EA8">
      <w:pPr>
        <w:spacing w:after="0" w:line="240" w:lineRule="auto"/>
        <w:jc w:val="both"/>
        <w:rPr>
          <w:rFonts w:ascii="Tahoma" w:eastAsia="Tahoma" w:hAnsi="Tahoma" w:cs="Tahoma"/>
          <w:b/>
          <w:sz w:val="24"/>
          <w:szCs w:val="24"/>
        </w:rPr>
      </w:pPr>
    </w:p>
    <w:p w14:paraId="1684BE54"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lastRenderedPageBreak/>
        <w:t>15.0 Duty of Care</w:t>
      </w:r>
    </w:p>
    <w:p w14:paraId="7D864BF1" w14:textId="77777777" w:rsidR="00045EA8" w:rsidRDefault="00045EA8">
      <w:pPr>
        <w:spacing w:after="0" w:line="240" w:lineRule="auto"/>
        <w:jc w:val="both"/>
        <w:rPr>
          <w:rFonts w:ascii="Tahoma" w:eastAsia="Tahoma" w:hAnsi="Tahoma" w:cs="Tahoma"/>
          <w:sz w:val="24"/>
          <w:szCs w:val="24"/>
        </w:rPr>
      </w:pPr>
    </w:p>
    <w:p w14:paraId="241C5BE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The Company shall maintain environmental quality of the cutting area and comply with other conditions consistent with the Liberia Code of Forest Harvesting Practices to include:</w:t>
      </w:r>
    </w:p>
    <w:p w14:paraId="6EFF8B35" w14:textId="77777777" w:rsidR="00045EA8" w:rsidRDefault="00000000">
      <w:pPr>
        <w:numPr>
          <w:ilvl w:val="0"/>
          <w:numId w:val="6"/>
        </w:numPr>
        <w:spacing w:after="0" w:line="240" w:lineRule="auto"/>
        <w:jc w:val="both"/>
        <w:rPr>
          <w:rFonts w:ascii="Tahoma" w:eastAsia="Tahoma" w:hAnsi="Tahoma" w:cs="Tahoma"/>
          <w:sz w:val="24"/>
          <w:szCs w:val="24"/>
        </w:rPr>
      </w:pPr>
      <w:r>
        <w:rPr>
          <w:rFonts w:ascii="Tahoma" w:eastAsia="Tahoma" w:hAnsi="Tahoma" w:cs="Tahoma"/>
          <w:sz w:val="24"/>
          <w:szCs w:val="24"/>
        </w:rPr>
        <w:t>Water course protection</w:t>
      </w:r>
    </w:p>
    <w:p w14:paraId="5C8C509C" w14:textId="77777777" w:rsidR="00045EA8" w:rsidRDefault="00000000">
      <w:pPr>
        <w:numPr>
          <w:ilvl w:val="0"/>
          <w:numId w:val="6"/>
        </w:numPr>
        <w:spacing w:after="0" w:line="240" w:lineRule="auto"/>
        <w:jc w:val="both"/>
        <w:rPr>
          <w:rFonts w:ascii="Tahoma" w:eastAsia="Tahoma" w:hAnsi="Tahoma" w:cs="Tahoma"/>
          <w:sz w:val="24"/>
          <w:szCs w:val="24"/>
        </w:rPr>
      </w:pPr>
      <w:r>
        <w:rPr>
          <w:rFonts w:ascii="Tahoma" w:eastAsia="Tahoma" w:hAnsi="Tahoma" w:cs="Tahoma"/>
          <w:sz w:val="24"/>
          <w:szCs w:val="24"/>
        </w:rPr>
        <w:t>Erosion prevention</w:t>
      </w:r>
    </w:p>
    <w:p w14:paraId="0DFD614B" w14:textId="77777777" w:rsidR="00045EA8" w:rsidRDefault="00000000">
      <w:pPr>
        <w:numPr>
          <w:ilvl w:val="0"/>
          <w:numId w:val="6"/>
        </w:numPr>
        <w:spacing w:after="0" w:line="240" w:lineRule="auto"/>
        <w:jc w:val="both"/>
        <w:rPr>
          <w:rFonts w:ascii="Tahoma" w:eastAsia="Tahoma" w:hAnsi="Tahoma" w:cs="Tahoma"/>
          <w:sz w:val="24"/>
          <w:szCs w:val="24"/>
        </w:rPr>
      </w:pPr>
      <w:r>
        <w:rPr>
          <w:rFonts w:ascii="Tahoma" w:eastAsia="Tahoma" w:hAnsi="Tahoma" w:cs="Tahoma"/>
          <w:sz w:val="24"/>
          <w:szCs w:val="24"/>
        </w:rPr>
        <w:t xml:space="preserve">Prevention of pollution of rivers, </w:t>
      </w:r>
      <w:proofErr w:type="gramStart"/>
      <w:r>
        <w:rPr>
          <w:rFonts w:ascii="Tahoma" w:eastAsia="Tahoma" w:hAnsi="Tahoma" w:cs="Tahoma"/>
          <w:sz w:val="24"/>
          <w:szCs w:val="24"/>
        </w:rPr>
        <w:t>streams</w:t>
      </w:r>
      <w:proofErr w:type="gramEnd"/>
      <w:r>
        <w:rPr>
          <w:rFonts w:ascii="Tahoma" w:eastAsia="Tahoma" w:hAnsi="Tahoma" w:cs="Tahoma"/>
          <w:sz w:val="24"/>
          <w:szCs w:val="24"/>
        </w:rPr>
        <w:t xml:space="preserve"> and other waterways by disposal of wastes</w:t>
      </w:r>
    </w:p>
    <w:p w14:paraId="4C8A2DF2" w14:textId="77777777" w:rsidR="00045EA8" w:rsidRDefault="00000000">
      <w:pPr>
        <w:numPr>
          <w:ilvl w:val="0"/>
          <w:numId w:val="6"/>
        </w:numPr>
        <w:spacing w:after="0" w:line="240" w:lineRule="auto"/>
        <w:jc w:val="both"/>
        <w:rPr>
          <w:rFonts w:ascii="Tahoma" w:eastAsia="Tahoma" w:hAnsi="Tahoma" w:cs="Tahoma"/>
          <w:sz w:val="24"/>
          <w:szCs w:val="24"/>
        </w:rPr>
      </w:pPr>
      <w:r>
        <w:rPr>
          <w:rFonts w:ascii="Tahoma" w:eastAsia="Tahoma" w:hAnsi="Tahoma" w:cs="Tahoma"/>
          <w:sz w:val="24"/>
          <w:szCs w:val="24"/>
        </w:rPr>
        <w:t>Prevention of fire disaster</w:t>
      </w:r>
    </w:p>
    <w:p w14:paraId="6C11837D" w14:textId="77777777" w:rsidR="00045EA8" w:rsidRDefault="00045EA8">
      <w:pPr>
        <w:spacing w:after="0" w:line="240" w:lineRule="auto"/>
        <w:jc w:val="both"/>
        <w:rPr>
          <w:rFonts w:ascii="Tahoma" w:eastAsia="Tahoma" w:hAnsi="Tahoma" w:cs="Tahoma"/>
          <w:sz w:val="24"/>
          <w:szCs w:val="24"/>
        </w:rPr>
      </w:pPr>
    </w:p>
    <w:p w14:paraId="76EE45C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The operation shall also be in conformity with international conventions to which Liberia is a party. They include: the Convention on Biodiversity, the International Tropical Timber Agreement, The United Nations Framework Convention on Climate Change, the Unite Nations Convention to Combat Desertification, the Convention on International Trade in Endangered Species and the RAMSAR Convention on Wetland Management.             </w:t>
      </w:r>
    </w:p>
    <w:p w14:paraId="2DF898D3" w14:textId="77777777" w:rsidR="00045EA8" w:rsidRDefault="00045EA8">
      <w:pPr>
        <w:spacing w:after="0" w:line="240" w:lineRule="auto"/>
        <w:jc w:val="both"/>
        <w:rPr>
          <w:rFonts w:ascii="Tahoma" w:eastAsia="Tahoma" w:hAnsi="Tahoma" w:cs="Tahoma"/>
          <w:b/>
          <w:color w:val="92D050"/>
          <w:sz w:val="24"/>
          <w:szCs w:val="24"/>
        </w:rPr>
      </w:pPr>
    </w:p>
    <w:p w14:paraId="350B97EA"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16.0 Labor Requirements</w:t>
      </w:r>
    </w:p>
    <w:p w14:paraId="18CFCDDE" w14:textId="77777777" w:rsidR="00045EA8" w:rsidRDefault="00000000">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Recruitment and employment by the company is consistent with the Labor Laws of Liberia and International Labor Organization.</w:t>
      </w:r>
    </w:p>
    <w:p w14:paraId="771979AA"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The Management of AGC shall have a workforce of 250 employees. The initial employment in the starting </w:t>
      </w:r>
      <w:proofErr w:type="gramStart"/>
      <w:r>
        <w:rPr>
          <w:rFonts w:ascii="Tahoma" w:eastAsia="Tahoma" w:hAnsi="Tahoma" w:cs="Tahoma"/>
          <w:sz w:val="24"/>
          <w:szCs w:val="24"/>
        </w:rPr>
        <w:t>years</w:t>
      </w:r>
      <w:proofErr w:type="gramEnd"/>
      <w:r>
        <w:rPr>
          <w:rFonts w:ascii="Tahoma" w:eastAsia="Tahoma" w:hAnsi="Tahoma" w:cs="Tahoma"/>
          <w:sz w:val="24"/>
          <w:szCs w:val="24"/>
        </w:rPr>
        <w:t xml:space="preserve"> will be 150 employees. The employment will take into consideration local and expatriate employees.</w:t>
      </w:r>
    </w:p>
    <w:p w14:paraId="275D5B8E" w14:textId="77777777" w:rsidR="00045EA8" w:rsidRDefault="00045EA8">
      <w:pPr>
        <w:spacing w:after="0" w:line="240" w:lineRule="auto"/>
        <w:jc w:val="both"/>
        <w:rPr>
          <w:rFonts w:ascii="Tahoma" w:eastAsia="Tahoma" w:hAnsi="Tahoma" w:cs="Tahoma"/>
          <w:sz w:val="24"/>
          <w:szCs w:val="24"/>
        </w:rPr>
      </w:pPr>
    </w:p>
    <w:p w14:paraId="438E2689"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color w:val="92D050"/>
          <w:sz w:val="24"/>
          <w:szCs w:val="24"/>
        </w:rPr>
        <w:t>Table C:</w:t>
      </w:r>
      <w:r>
        <w:rPr>
          <w:rFonts w:ascii="Tahoma" w:eastAsia="Tahoma" w:hAnsi="Tahoma" w:cs="Tahoma"/>
          <w:b/>
          <w:sz w:val="24"/>
          <w:szCs w:val="24"/>
        </w:rPr>
        <w:t xml:space="preserve"> </w:t>
      </w:r>
      <w:r>
        <w:rPr>
          <w:rFonts w:ascii="Tahoma" w:eastAsia="Tahoma" w:hAnsi="Tahoma" w:cs="Tahoma"/>
          <w:b/>
          <w:color w:val="92D050"/>
          <w:sz w:val="24"/>
          <w:szCs w:val="24"/>
        </w:rPr>
        <w:t>Detail workforce for each sector of logging operations.</w:t>
      </w:r>
    </w:p>
    <w:tbl>
      <w:tblPr>
        <w:tblStyle w:val="a2"/>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1747"/>
        <w:gridCol w:w="1422"/>
        <w:gridCol w:w="997"/>
        <w:gridCol w:w="3406"/>
      </w:tblGrid>
      <w:tr w:rsidR="00045EA8" w14:paraId="59FC3E80" w14:textId="77777777">
        <w:tc>
          <w:tcPr>
            <w:tcW w:w="2075" w:type="dxa"/>
            <w:vAlign w:val="center"/>
          </w:tcPr>
          <w:p w14:paraId="3F692857"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POSITION</w:t>
            </w:r>
          </w:p>
        </w:tc>
        <w:tc>
          <w:tcPr>
            <w:tcW w:w="1747" w:type="dxa"/>
            <w:vAlign w:val="center"/>
          </w:tcPr>
          <w:p w14:paraId="403D71E3"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EXPATRIATE</w:t>
            </w:r>
          </w:p>
        </w:tc>
        <w:tc>
          <w:tcPr>
            <w:tcW w:w="1422" w:type="dxa"/>
            <w:vAlign w:val="center"/>
          </w:tcPr>
          <w:p w14:paraId="1046FAF8"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LIBERIAN</w:t>
            </w:r>
          </w:p>
        </w:tc>
        <w:tc>
          <w:tcPr>
            <w:tcW w:w="997" w:type="dxa"/>
            <w:vAlign w:val="center"/>
          </w:tcPr>
          <w:p w14:paraId="0E16A5FB"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TOTAL</w:t>
            </w:r>
          </w:p>
        </w:tc>
        <w:tc>
          <w:tcPr>
            <w:tcW w:w="3406" w:type="dxa"/>
            <w:vAlign w:val="center"/>
          </w:tcPr>
          <w:p w14:paraId="15EA5644"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REMARKS</w:t>
            </w:r>
          </w:p>
        </w:tc>
      </w:tr>
      <w:tr w:rsidR="00045EA8" w14:paraId="77C1791F" w14:textId="77777777">
        <w:tc>
          <w:tcPr>
            <w:tcW w:w="2075" w:type="dxa"/>
          </w:tcPr>
          <w:p w14:paraId="3CF69F8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Managing Director</w:t>
            </w:r>
          </w:p>
        </w:tc>
        <w:tc>
          <w:tcPr>
            <w:tcW w:w="1747" w:type="dxa"/>
          </w:tcPr>
          <w:p w14:paraId="5C51B3A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w:t>
            </w:r>
          </w:p>
        </w:tc>
        <w:tc>
          <w:tcPr>
            <w:tcW w:w="1422" w:type="dxa"/>
          </w:tcPr>
          <w:p w14:paraId="4566432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0</w:t>
            </w:r>
          </w:p>
        </w:tc>
        <w:tc>
          <w:tcPr>
            <w:tcW w:w="997" w:type="dxa"/>
          </w:tcPr>
          <w:p w14:paraId="7F2AB9BB"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w:t>
            </w:r>
          </w:p>
        </w:tc>
        <w:tc>
          <w:tcPr>
            <w:tcW w:w="3406" w:type="dxa"/>
          </w:tcPr>
          <w:p w14:paraId="25242C3A"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Overall Boss</w:t>
            </w:r>
            <w:r>
              <w:rPr>
                <w:rFonts w:ascii="Tahoma" w:eastAsia="Tahoma" w:hAnsi="Tahoma" w:cs="Tahoma"/>
                <w:sz w:val="24"/>
                <w:szCs w:val="24"/>
              </w:rPr>
              <w:tab/>
            </w:r>
          </w:p>
        </w:tc>
      </w:tr>
      <w:tr w:rsidR="00045EA8" w14:paraId="74BB1751" w14:textId="77777777">
        <w:tc>
          <w:tcPr>
            <w:tcW w:w="2075" w:type="dxa"/>
          </w:tcPr>
          <w:p w14:paraId="5450821D" w14:textId="77777777" w:rsidR="00045EA8" w:rsidRDefault="00000000">
            <w:pPr>
              <w:spacing w:after="0" w:line="240" w:lineRule="auto"/>
              <w:rPr>
                <w:rFonts w:ascii="Tahoma" w:eastAsia="Tahoma" w:hAnsi="Tahoma" w:cs="Tahoma"/>
                <w:sz w:val="24"/>
                <w:szCs w:val="24"/>
              </w:rPr>
            </w:pPr>
            <w:r>
              <w:rPr>
                <w:rFonts w:ascii="Tahoma" w:eastAsia="Tahoma" w:hAnsi="Tahoma" w:cs="Tahoma"/>
                <w:sz w:val="24"/>
                <w:szCs w:val="24"/>
              </w:rPr>
              <w:t>Senior Manager</w:t>
            </w:r>
          </w:p>
        </w:tc>
        <w:tc>
          <w:tcPr>
            <w:tcW w:w="1747" w:type="dxa"/>
          </w:tcPr>
          <w:p w14:paraId="2F9C631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2</w:t>
            </w:r>
          </w:p>
        </w:tc>
        <w:tc>
          <w:tcPr>
            <w:tcW w:w="1422" w:type="dxa"/>
          </w:tcPr>
          <w:p w14:paraId="1D92009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4</w:t>
            </w:r>
          </w:p>
        </w:tc>
        <w:tc>
          <w:tcPr>
            <w:tcW w:w="997" w:type="dxa"/>
          </w:tcPr>
          <w:p w14:paraId="052D39C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6</w:t>
            </w:r>
          </w:p>
        </w:tc>
        <w:tc>
          <w:tcPr>
            <w:tcW w:w="3406" w:type="dxa"/>
          </w:tcPr>
          <w:p w14:paraId="330F805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Managers</w:t>
            </w:r>
            <w:r>
              <w:rPr>
                <w:rFonts w:ascii="Tahoma" w:eastAsia="Tahoma" w:hAnsi="Tahoma" w:cs="Tahoma"/>
                <w:sz w:val="24"/>
                <w:szCs w:val="24"/>
              </w:rPr>
              <w:tab/>
            </w:r>
          </w:p>
        </w:tc>
      </w:tr>
      <w:tr w:rsidR="00045EA8" w14:paraId="680D7030" w14:textId="77777777">
        <w:tc>
          <w:tcPr>
            <w:tcW w:w="2075" w:type="dxa"/>
          </w:tcPr>
          <w:p w14:paraId="487A617B" w14:textId="77777777" w:rsidR="00045EA8" w:rsidRDefault="00000000">
            <w:pPr>
              <w:spacing w:after="0" w:line="240" w:lineRule="auto"/>
              <w:rPr>
                <w:rFonts w:ascii="Tahoma" w:eastAsia="Tahoma" w:hAnsi="Tahoma" w:cs="Tahoma"/>
                <w:sz w:val="24"/>
                <w:szCs w:val="24"/>
              </w:rPr>
            </w:pPr>
            <w:r>
              <w:rPr>
                <w:rFonts w:ascii="Tahoma" w:eastAsia="Tahoma" w:hAnsi="Tahoma" w:cs="Tahoma"/>
                <w:sz w:val="24"/>
                <w:szCs w:val="24"/>
              </w:rPr>
              <w:t>Junior Manager</w:t>
            </w:r>
            <w:r>
              <w:rPr>
                <w:rFonts w:ascii="Tahoma" w:eastAsia="Tahoma" w:hAnsi="Tahoma" w:cs="Tahoma"/>
                <w:sz w:val="24"/>
                <w:szCs w:val="24"/>
              </w:rPr>
              <w:tab/>
            </w:r>
          </w:p>
        </w:tc>
        <w:tc>
          <w:tcPr>
            <w:tcW w:w="1747" w:type="dxa"/>
          </w:tcPr>
          <w:p w14:paraId="19FA8A9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w:t>
            </w:r>
          </w:p>
        </w:tc>
        <w:tc>
          <w:tcPr>
            <w:tcW w:w="1422" w:type="dxa"/>
          </w:tcPr>
          <w:p w14:paraId="3BA4AE8F"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6</w:t>
            </w:r>
          </w:p>
        </w:tc>
        <w:tc>
          <w:tcPr>
            <w:tcW w:w="997" w:type="dxa"/>
          </w:tcPr>
          <w:p w14:paraId="37C971A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6</w:t>
            </w:r>
          </w:p>
        </w:tc>
        <w:tc>
          <w:tcPr>
            <w:tcW w:w="3406" w:type="dxa"/>
          </w:tcPr>
          <w:p w14:paraId="4619D50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Overseers, Supervisors</w:t>
            </w:r>
          </w:p>
        </w:tc>
      </w:tr>
      <w:tr w:rsidR="00045EA8" w14:paraId="4C58C516" w14:textId="77777777">
        <w:tc>
          <w:tcPr>
            <w:tcW w:w="2075" w:type="dxa"/>
          </w:tcPr>
          <w:p w14:paraId="6695BFB2" w14:textId="77777777" w:rsidR="00045EA8" w:rsidRDefault="00000000">
            <w:pPr>
              <w:spacing w:after="0" w:line="240" w:lineRule="auto"/>
              <w:rPr>
                <w:rFonts w:ascii="Tahoma" w:eastAsia="Tahoma" w:hAnsi="Tahoma" w:cs="Tahoma"/>
                <w:sz w:val="24"/>
                <w:szCs w:val="24"/>
              </w:rPr>
            </w:pPr>
            <w:r>
              <w:rPr>
                <w:rFonts w:ascii="Tahoma" w:eastAsia="Tahoma" w:hAnsi="Tahoma" w:cs="Tahoma"/>
                <w:sz w:val="24"/>
                <w:szCs w:val="24"/>
              </w:rPr>
              <w:t>Officers</w:t>
            </w:r>
            <w:r>
              <w:rPr>
                <w:rFonts w:ascii="Tahoma" w:eastAsia="Tahoma" w:hAnsi="Tahoma" w:cs="Tahoma"/>
                <w:sz w:val="24"/>
                <w:szCs w:val="24"/>
              </w:rPr>
              <w:tab/>
            </w:r>
          </w:p>
        </w:tc>
        <w:tc>
          <w:tcPr>
            <w:tcW w:w="1747" w:type="dxa"/>
          </w:tcPr>
          <w:p w14:paraId="19E7FCD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w:t>
            </w:r>
          </w:p>
        </w:tc>
        <w:tc>
          <w:tcPr>
            <w:tcW w:w="1422" w:type="dxa"/>
          </w:tcPr>
          <w:p w14:paraId="73DB6A2B"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6</w:t>
            </w:r>
          </w:p>
        </w:tc>
        <w:tc>
          <w:tcPr>
            <w:tcW w:w="997" w:type="dxa"/>
          </w:tcPr>
          <w:p w14:paraId="4384D7F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6</w:t>
            </w:r>
          </w:p>
        </w:tc>
        <w:tc>
          <w:tcPr>
            <w:tcW w:w="3406" w:type="dxa"/>
          </w:tcPr>
          <w:p w14:paraId="5A5D678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Housing, Maintenance, Sawmilling, Medical staff, etc.</w:t>
            </w:r>
          </w:p>
        </w:tc>
      </w:tr>
      <w:tr w:rsidR="00045EA8" w14:paraId="47CEE441" w14:textId="77777777">
        <w:tc>
          <w:tcPr>
            <w:tcW w:w="2075" w:type="dxa"/>
          </w:tcPr>
          <w:p w14:paraId="048DB530" w14:textId="77777777" w:rsidR="00045EA8" w:rsidRDefault="00000000">
            <w:pPr>
              <w:spacing w:after="0" w:line="240" w:lineRule="auto"/>
              <w:rPr>
                <w:rFonts w:ascii="Tahoma" w:eastAsia="Tahoma" w:hAnsi="Tahoma" w:cs="Tahoma"/>
                <w:sz w:val="24"/>
                <w:szCs w:val="24"/>
              </w:rPr>
            </w:pPr>
            <w:r>
              <w:rPr>
                <w:rFonts w:ascii="Tahoma" w:eastAsia="Tahoma" w:hAnsi="Tahoma" w:cs="Tahoma"/>
                <w:sz w:val="24"/>
                <w:szCs w:val="24"/>
              </w:rPr>
              <w:t>General Workforce</w:t>
            </w:r>
          </w:p>
        </w:tc>
        <w:tc>
          <w:tcPr>
            <w:tcW w:w="1747" w:type="dxa"/>
          </w:tcPr>
          <w:p w14:paraId="4B6C9DE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0</w:t>
            </w:r>
          </w:p>
        </w:tc>
        <w:tc>
          <w:tcPr>
            <w:tcW w:w="1422" w:type="dxa"/>
          </w:tcPr>
          <w:p w14:paraId="20F24185"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131</w:t>
            </w:r>
          </w:p>
        </w:tc>
        <w:tc>
          <w:tcPr>
            <w:tcW w:w="997" w:type="dxa"/>
          </w:tcPr>
          <w:p w14:paraId="08C8514E"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131</w:t>
            </w:r>
          </w:p>
        </w:tc>
        <w:tc>
          <w:tcPr>
            <w:tcW w:w="3406" w:type="dxa"/>
          </w:tcPr>
          <w:p w14:paraId="07E3C37A"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Mechanics, Drivers, Chainsaw operators, Cleaners</w:t>
            </w:r>
          </w:p>
        </w:tc>
      </w:tr>
      <w:tr w:rsidR="00045EA8" w14:paraId="542A4228" w14:textId="77777777">
        <w:tc>
          <w:tcPr>
            <w:tcW w:w="2075" w:type="dxa"/>
          </w:tcPr>
          <w:p w14:paraId="67176FA5" w14:textId="77777777" w:rsidR="00045EA8" w:rsidRDefault="00000000">
            <w:pPr>
              <w:spacing w:after="0" w:line="240" w:lineRule="auto"/>
              <w:rPr>
                <w:rFonts w:ascii="Tahoma" w:eastAsia="Tahoma" w:hAnsi="Tahoma" w:cs="Tahoma"/>
                <w:b/>
                <w:sz w:val="24"/>
                <w:szCs w:val="24"/>
              </w:rPr>
            </w:pPr>
            <w:r>
              <w:rPr>
                <w:rFonts w:ascii="Tahoma" w:eastAsia="Tahoma" w:hAnsi="Tahoma" w:cs="Tahoma"/>
                <w:b/>
                <w:sz w:val="24"/>
                <w:szCs w:val="24"/>
              </w:rPr>
              <w:t>TOTAL</w:t>
            </w:r>
          </w:p>
        </w:tc>
        <w:tc>
          <w:tcPr>
            <w:tcW w:w="1747" w:type="dxa"/>
          </w:tcPr>
          <w:p w14:paraId="09230B93" w14:textId="77777777" w:rsidR="00045EA8" w:rsidRDefault="00000000">
            <w:pPr>
              <w:spacing w:after="0" w:line="240" w:lineRule="auto"/>
              <w:jc w:val="right"/>
              <w:rPr>
                <w:rFonts w:ascii="Tahoma" w:eastAsia="Tahoma" w:hAnsi="Tahoma" w:cs="Tahoma"/>
                <w:b/>
                <w:sz w:val="24"/>
                <w:szCs w:val="24"/>
              </w:rPr>
            </w:pPr>
            <w:r>
              <w:rPr>
                <w:rFonts w:ascii="Tahoma" w:eastAsia="Tahoma" w:hAnsi="Tahoma" w:cs="Tahoma"/>
                <w:b/>
                <w:sz w:val="24"/>
                <w:szCs w:val="24"/>
              </w:rPr>
              <w:t>3</w:t>
            </w:r>
          </w:p>
        </w:tc>
        <w:tc>
          <w:tcPr>
            <w:tcW w:w="1422" w:type="dxa"/>
          </w:tcPr>
          <w:p w14:paraId="207FB8D5" w14:textId="77777777" w:rsidR="00045EA8" w:rsidRDefault="00000000">
            <w:pPr>
              <w:spacing w:after="0" w:line="240" w:lineRule="auto"/>
              <w:jc w:val="right"/>
              <w:rPr>
                <w:rFonts w:ascii="Tahoma" w:eastAsia="Tahoma" w:hAnsi="Tahoma" w:cs="Tahoma"/>
                <w:b/>
                <w:sz w:val="24"/>
                <w:szCs w:val="24"/>
              </w:rPr>
            </w:pPr>
            <w:r>
              <w:rPr>
                <w:rFonts w:ascii="Tahoma" w:eastAsia="Tahoma" w:hAnsi="Tahoma" w:cs="Tahoma"/>
                <w:b/>
                <w:sz w:val="24"/>
                <w:szCs w:val="24"/>
              </w:rPr>
              <w:t>147</w:t>
            </w:r>
          </w:p>
        </w:tc>
        <w:tc>
          <w:tcPr>
            <w:tcW w:w="997" w:type="dxa"/>
          </w:tcPr>
          <w:p w14:paraId="5EE28038" w14:textId="77777777" w:rsidR="00045EA8"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150</w:t>
            </w:r>
          </w:p>
        </w:tc>
        <w:tc>
          <w:tcPr>
            <w:tcW w:w="3406" w:type="dxa"/>
          </w:tcPr>
          <w:p w14:paraId="325DD111" w14:textId="77777777" w:rsidR="00045EA8" w:rsidRDefault="00045EA8">
            <w:pPr>
              <w:spacing w:after="0" w:line="240" w:lineRule="auto"/>
              <w:jc w:val="right"/>
              <w:rPr>
                <w:rFonts w:ascii="Tahoma" w:eastAsia="Tahoma" w:hAnsi="Tahoma" w:cs="Tahoma"/>
                <w:b/>
                <w:sz w:val="24"/>
                <w:szCs w:val="24"/>
              </w:rPr>
            </w:pPr>
          </w:p>
        </w:tc>
      </w:tr>
    </w:tbl>
    <w:p w14:paraId="7438CF38" w14:textId="77777777" w:rsidR="00045EA8" w:rsidRDefault="00045EA8">
      <w:pPr>
        <w:spacing w:after="0" w:line="240" w:lineRule="auto"/>
        <w:jc w:val="both"/>
        <w:rPr>
          <w:rFonts w:ascii="Tahoma" w:eastAsia="Tahoma" w:hAnsi="Tahoma" w:cs="Tahoma"/>
          <w:b/>
          <w:color w:val="92D050"/>
          <w:sz w:val="24"/>
          <w:szCs w:val="24"/>
        </w:rPr>
      </w:pPr>
    </w:p>
    <w:p w14:paraId="42729D9E" w14:textId="77777777" w:rsidR="00045EA8" w:rsidRDefault="00045EA8">
      <w:pPr>
        <w:spacing w:after="0" w:line="240" w:lineRule="auto"/>
        <w:jc w:val="both"/>
        <w:rPr>
          <w:rFonts w:ascii="Tahoma" w:eastAsia="Tahoma" w:hAnsi="Tahoma" w:cs="Tahoma"/>
          <w:b/>
          <w:color w:val="92D050"/>
          <w:sz w:val="24"/>
          <w:szCs w:val="24"/>
        </w:rPr>
      </w:pPr>
    </w:p>
    <w:p w14:paraId="42157D0E"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17.0 Logging Equipment and Machinery</w:t>
      </w:r>
    </w:p>
    <w:p w14:paraId="4D6B66F0" w14:textId="77777777" w:rsidR="00045EA8" w:rsidRDefault="00045EA8">
      <w:pPr>
        <w:spacing w:after="0" w:line="240" w:lineRule="auto"/>
        <w:jc w:val="both"/>
        <w:rPr>
          <w:rFonts w:ascii="Tahoma" w:eastAsia="Tahoma" w:hAnsi="Tahoma" w:cs="Tahoma"/>
          <w:sz w:val="24"/>
          <w:szCs w:val="24"/>
        </w:rPr>
      </w:pPr>
    </w:p>
    <w:p w14:paraId="2C58F1C3"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In an effort to promoting reduced impact logging (RIL), wood processing and sustainable forest management, the Company has procured the required equipment and machinery for use during its logging activities as indicated in the below </w:t>
      </w:r>
      <w:proofErr w:type="gramStart"/>
      <w:r>
        <w:rPr>
          <w:rFonts w:ascii="Tahoma" w:eastAsia="Tahoma" w:hAnsi="Tahoma" w:cs="Tahoma"/>
          <w:sz w:val="24"/>
          <w:szCs w:val="24"/>
        </w:rPr>
        <w:t>table</w:t>
      </w:r>
      <w:proofErr w:type="gramEnd"/>
    </w:p>
    <w:p w14:paraId="6B3F80E2" w14:textId="77777777" w:rsidR="00045EA8" w:rsidRDefault="00045EA8">
      <w:pPr>
        <w:spacing w:after="0" w:line="240" w:lineRule="auto"/>
        <w:jc w:val="both"/>
        <w:rPr>
          <w:rFonts w:ascii="Tahoma" w:eastAsia="Tahoma" w:hAnsi="Tahoma" w:cs="Tahoma"/>
          <w:sz w:val="24"/>
          <w:szCs w:val="24"/>
        </w:rPr>
      </w:pPr>
    </w:p>
    <w:p w14:paraId="7E403D08" w14:textId="77777777" w:rsidR="00045EA8" w:rsidRDefault="00045EA8">
      <w:pPr>
        <w:spacing w:after="0" w:line="240" w:lineRule="auto"/>
        <w:jc w:val="both"/>
        <w:rPr>
          <w:rFonts w:ascii="Tahoma" w:eastAsia="Tahoma" w:hAnsi="Tahoma" w:cs="Tahoma"/>
          <w:sz w:val="24"/>
          <w:szCs w:val="24"/>
        </w:rPr>
      </w:pPr>
    </w:p>
    <w:p w14:paraId="01726182" w14:textId="77777777" w:rsidR="00045EA8" w:rsidRDefault="00045EA8">
      <w:pPr>
        <w:spacing w:after="0" w:line="240" w:lineRule="auto"/>
        <w:jc w:val="both"/>
        <w:rPr>
          <w:rFonts w:ascii="Tahoma" w:eastAsia="Tahoma" w:hAnsi="Tahoma" w:cs="Tahoma"/>
          <w:sz w:val="24"/>
          <w:szCs w:val="24"/>
        </w:rPr>
      </w:pPr>
    </w:p>
    <w:p w14:paraId="1C13669C"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color w:val="92D050"/>
          <w:sz w:val="24"/>
          <w:szCs w:val="24"/>
        </w:rPr>
        <w:lastRenderedPageBreak/>
        <w:t>Table D: Equipment and Machinery</w:t>
      </w:r>
    </w:p>
    <w:tbl>
      <w:tblPr>
        <w:tblStyle w:val="a3"/>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3600"/>
      </w:tblGrid>
      <w:tr w:rsidR="00045EA8" w14:paraId="6582E479" w14:textId="77777777">
        <w:tc>
          <w:tcPr>
            <w:tcW w:w="5508" w:type="dxa"/>
          </w:tcPr>
          <w:p w14:paraId="2F5432DC"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DESCRIPTION</w:t>
            </w:r>
            <w:r>
              <w:rPr>
                <w:rFonts w:ascii="Tahoma" w:eastAsia="Tahoma" w:hAnsi="Tahoma" w:cs="Tahoma"/>
                <w:b/>
                <w:sz w:val="24"/>
                <w:szCs w:val="24"/>
              </w:rPr>
              <w:tab/>
            </w:r>
            <w:r>
              <w:rPr>
                <w:rFonts w:ascii="Tahoma" w:eastAsia="Tahoma" w:hAnsi="Tahoma" w:cs="Tahoma"/>
                <w:b/>
                <w:sz w:val="24"/>
                <w:szCs w:val="24"/>
              </w:rPr>
              <w:tab/>
            </w:r>
          </w:p>
        </w:tc>
        <w:tc>
          <w:tcPr>
            <w:tcW w:w="3600" w:type="dxa"/>
          </w:tcPr>
          <w:p w14:paraId="4C2FEC23" w14:textId="77777777" w:rsidR="00045EA8"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QUANTITY</w:t>
            </w:r>
          </w:p>
        </w:tc>
      </w:tr>
      <w:tr w:rsidR="00045EA8" w14:paraId="2689B085" w14:textId="77777777">
        <w:tc>
          <w:tcPr>
            <w:tcW w:w="5508" w:type="dxa"/>
          </w:tcPr>
          <w:p w14:paraId="6983F1BD"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Cat D-7 Bulldozer </w:t>
            </w:r>
          </w:p>
        </w:tc>
        <w:tc>
          <w:tcPr>
            <w:tcW w:w="3600" w:type="dxa"/>
          </w:tcPr>
          <w:p w14:paraId="05DDBC33"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3</w:t>
            </w:r>
          </w:p>
        </w:tc>
      </w:tr>
      <w:tr w:rsidR="00045EA8" w14:paraId="7E99897A" w14:textId="77777777">
        <w:tc>
          <w:tcPr>
            <w:tcW w:w="5508" w:type="dxa"/>
          </w:tcPr>
          <w:p w14:paraId="0B45967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Cat </w:t>
            </w:r>
            <w:proofErr w:type="gramStart"/>
            <w:r>
              <w:rPr>
                <w:rFonts w:ascii="Tahoma" w:eastAsia="Tahoma" w:hAnsi="Tahoma" w:cs="Tahoma"/>
                <w:sz w:val="24"/>
                <w:szCs w:val="24"/>
              </w:rPr>
              <w:t>120  Motor</w:t>
            </w:r>
            <w:proofErr w:type="gramEnd"/>
            <w:r>
              <w:rPr>
                <w:rFonts w:ascii="Tahoma" w:eastAsia="Tahoma" w:hAnsi="Tahoma" w:cs="Tahoma"/>
                <w:sz w:val="24"/>
                <w:szCs w:val="24"/>
              </w:rPr>
              <w:t xml:space="preserve"> Grader</w:t>
            </w:r>
          </w:p>
        </w:tc>
        <w:tc>
          <w:tcPr>
            <w:tcW w:w="3600" w:type="dxa"/>
          </w:tcPr>
          <w:p w14:paraId="07A92267"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w:t>
            </w:r>
          </w:p>
        </w:tc>
      </w:tr>
      <w:tr w:rsidR="00045EA8" w14:paraId="0F98F5E2" w14:textId="77777777">
        <w:tc>
          <w:tcPr>
            <w:tcW w:w="5508" w:type="dxa"/>
          </w:tcPr>
          <w:p w14:paraId="633C192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966 Front-End Loader</w:t>
            </w:r>
            <w:r>
              <w:rPr>
                <w:rFonts w:ascii="Tahoma" w:eastAsia="Tahoma" w:hAnsi="Tahoma" w:cs="Tahoma"/>
                <w:sz w:val="24"/>
                <w:szCs w:val="24"/>
              </w:rPr>
              <w:tab/>
            </w:r>
          </w:p>
        </w:tc>
        <w:tc>
          <w:tcPr>
            <w:tcW w:w="3600" w:type="dxa"/>
          </w:tcPr>
          <w:p w14:paraId="139D2B75"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3</w:t>
            </w:r>
          </w:p>
        </w:tc>
      </w:tr>
      <w:tr w:rsidR="00045EA8" w14:paraId="7023134B" w14:textId="77777777">
        <w:tc>
          <w:tcPr>
            <w:tcW w:w="5508" w:type="dxa"/>
          </w:tcPr>
          <w:p w14:paraId="7A1D926D"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Cat 528</w:t>
            </w:r>
          </w:p>
        </w:tc>
        <w:tc>
          <w:tcPr>
            <w:tcW w:w="3600" w:type="dxa"/>
          </w:tcPr>
          <w:p w14:paraId="5B8749B2"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3</w:t>
            </w:r>
          </w:p>
        </w:tc>
      </w:tr>
      <w:tr w:rsidR="00045EA8" w14:paraId="463291F3" w14:textId="77777777">
        <w:tc>
          <w:tcPr>
            <w:tcW w:w="5508" w:type="dxa"/>
          </w:tcPr>
          <w:p w14:paraId="0CA81817"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Electric Generator</w:t>
            </w:r>
          </w:p>
        </w:tc>
        <w:tc>
          <w:tcPr>
            <w:tcW w:w="3600" w:type="dxa"/>
          </w:tcPr>
          <w:p w14:paraId="27B0D6F1"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3</w:t>
            </w:r>
          </w:p>
        </w:tc>
      </w:tr>
      <w:tr w:rsidR="00045EA8" w14:paraId="6C4CB6A4" w14:textId="77777777">
        <w:tc>
          <w:tcPr>
            <w:tcW w:w="5508" w:type="dxa"/>
          </w:tcPr>
          <w:p w14:paraId="1D15EC2C"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Chainsaw</w:t>
            </w:r>
            <w:r>
              <w:rPr>
                <w:rFonts w:ascii="Tahoma" w:eastAsia="Tahoma" w:hAnsi="Tahoma" w:cs="Tahoma"/>
                <w:sz w:val="24"/>
                <w:szCs w:val="24"/>
              </w:rPr>
              <w:tab/>
            </w:r>
          </w:p>
        </w:tc>
        <w:tc>
          <w:tcPr>
            <w:tcW w:w="3600" w:type="dxa"/>
          </w:tcPr>
          <w:p w14:paraId="6D12261A"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12</w:t>
            </w:r>
          </w:p>
        </w:tc>
      </w:tr>
      <w:tr w:rsidR="00045EA8" w14:paraId="2C0E3FB7" w14:textId="77777777">
        <w:tc>
          <w:tcPr>
            <w:tcW w:w="5508" w:type="dxa"/>
          </w:tcPr>
          <w:p w14:paraId="5607B3E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Load Bed trailer</w:t>
            </w:r>
            <w:r>
              <w:rPr>
                <w:rFonts w:ascii="Tahoma" w:eastAsia="Tahoma" w:hAnsi="Tahoma" w:cs="Tahoma"/>
                <w:sz w:val="24"/>
                <w:szCs w:val="24"/>
              </w:rPr>
              <w:tab/>
            </w:r>
          </w:p>
        </w:tc>
        <w:tc>
          <w:tcPr>
            <w:tcW w:w="3600" w:type="dxa"/>
          </w:tcPr>
          <w:p w14:paraId="008C93C9"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2</w:t>
            </w:r>
          </w:p>
        </w:tc>
      </w:tr>
      <w:tr w:rsidR="00045EA8" w14:paraId="3A83D006" w14:textId="77777777">
        <w:tc>
          <w:tcPr>
            <w:tcW w:w="5508" w:type="dxa"/>
          </w:tcPr>
          <w:p w14:paraId="39AF241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Fuel Tanker </w:t>
            </w:r>
            <w:r>
              <w:rPr>
                <w:rFonts w:ascii="Tahoma" w:eastAsia="Tahoma" w:hAnsi="Tahoma" w:cs="Tahoma"/>
                <w:sz w:val="24"/>
                <w:szCs w:val="24"/>
              </w:rPr>
              <w:tab/>
            </w:r>
          </w:p>
        </w:tc>
        <w:tc>
          <w:tcPr>
            <w:tcW w:w="3600" w:type="dxa"/>
          </w:tcPr>
          <w:p w14:paraId="0F07D505"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w:t>
            </w:r>
          </w:p>
        </w:tc>
      </w:tr>
      <w:tr w:rsidR="00045EA8" w14:paraId="3A6E1D82" w14:textId="77777777">
        <w:tc>
          <w:tcPr>
            <w:tcW w:w="5508" w:type="dxa"/>
          </w:tcPr>
          <w:p w14:paraId="6DD03A4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4-wheel drive jeep</w:t>
            </w:r>
          </w:p>
        </w:tc>
        <w:tc>
          <w:tcPr>
            <w:tcW w:w="3600" w:type="dxa"/>
          </w:tcPr>
          <w:p w14:paraId="685906FE"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2</w:t>
            </w:r>
          </w:p>
        </w:tc>
      </w:tr>
      <w:tr w:rsidR="00045EA8" w14:paraId="2687EAC5" w14:textId="77777777">
        <w:tc>
          <w:tcPr>
            <w:tcW w:w="5508" w:type="dxa"/>
          </w:tcPr>
          <w:p w14:paraId="2D6ED8E6"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Pickup</w:t>
            </w:r>
            <w:r>
              <w:rPr>
                <w:rFonts w:ascii="Tahoma" w:eastAsia="Tahoma" w:hAnsi="Tahoma" w:cs="Tahoma"/>
                <w:sz w:val="24"/>
                <w:szCs w:val="24"/>
              </w:rPr>
              <w:tab/>
            </w:r>
          </w:p>
        </w:tc>
        <w:tc>
          <w:tcPr>
            <w:tcW w:w="3600" w:type="dxa"/>
          </w:tcPr>
          <w:p w14:paraId="1083ACC6"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6</w:t>
            </w:r>
          </w:p>
        </w:tc>
      </w:tr>
      <w:tr w:rsidR="00045EA8" w14:paraId="1511FE34" w14:textId="77777777">
        <w:tc>
          <w:tcPr>
            <w:tcW w:w="5508" w:type="dxa"/>
          </w:tcPr>
          <w:p w14:paraId="47463BF1"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Land Cruiser Jeep</w:t>
            </w:r>
            <w:r>
              <w:rPr>
                <w:rFonts w:ascii="Tahoma" w:eastAsia="Tahoma" w:hAnsi="Tahoma" w:cs="Tahoma"/>
                <w:sz w:val="24"/>
                <w:szCs w:val="24"/>
              </w:rPr>
              <w:tab/>
            </w:r>
          </w:p>
        </w:tc>
        <w:tc>
          <w:tcPr>
            <w:tcW w:w="3600" w:type="dxa"/>
          </w:tcPr>
          <w:p w14:paraId="6C76651D"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w:t>
            </w:r>
          </w:p>
        </w:tc>
      </w:tr>
      <w:tr w:rsidR="00045EA8" w14:paraId="2C483EF5" w14:textId="77777777">
        <w:tc>
          <w:tcPr>
            <w:tcW w:w="5508" w:type="dxa"/>
          </w:tcPr>
          <w:p w14:paraId="6E51BD52"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Log Trucks with Trailers</w:t>
            </w:r>
            <w:r>
              <w:rPr>
                <w:rFonts w:ascii="Tahoma" w:eastAsia="Tahoma" w:hAnsi="Tahoma" w:cs="Tahoma"/>
                <w:sz w:val="24"/>
                <w:szCs w:val="24"/>
              </w:rPr>
              <w:tab/>
            </w:r>
          </w:p>
        </w:tc>
        <w:tc>
          <w:tcPr>
            <w:tcW w:w="3600" w:type="dxa"/>
          </w:tcPr>
          <w:p w14:paraId="50D8E7FA"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14</w:t>
            </w:r>
          </w:p>
        </w:tc>
      </w:tr>
      <w:tr w:rsidR="00045EA8" w14:paraId="4B9B36D2" w14:textId="77777777">
        <w:tc>
          <w:tcPr>
            <w:tcW w:w="5508" w:type="dxa"/>
          </w:tcPr>
          <w:p w14:paraId="6AA40E60"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Dump Trucks</w:t>
            </w:r>
            <w:r>
              <w:rPr>
                <w:rFonts w:ascii="Tahoma" w:eastAsia="Tahoma" w:hAnsi="Tahoma" w:cs="Tahoma"/>
                <w:sz w:val="24"/>
                <w:szCs w:val="24"/>
              </w:rPr>
              <w:tab/>
            </w:r>
          </w:p>
        </w:tc>
        <w:tc>
          <w:tcPr>
            <w:tcW w:w="3600" w:type="dxa"/>
          </w:tcPr>
          <w:p w14:paraId="32C85CC1" w14:textId="77777777" w:rsidR="00045EA8" w:rsidRDefault="00000000">
            <w:pPr>
              <w:spacing w:after="0" w:line="240" w:lineRule="auto"/>
              <w:jc w:val="right"/>
              <w:rPr>
                <w:rFonts w:ascii="Tahoma" w:eastAsia="Tahoma" w:hAnsi="Tahoma" w:cs="Tahoma"/>
                <w:sz w:val="24"/>
                <w:szCs w:val="24"/>
              </w:rPr>
            </w:pPr>
            <w:r>
              <w:rPr>
                <w:rFonts w:ascii="Tahoma" w:eastAsia="Tahoma" w:hAnsi="Tahoma" w:cs="Tahoma"/>
                <w:sz w:val="24"/>
                <w:szCs w:val="24"/>
              </w:rPr>
              <w:t>1</w:t>
            </w:r>
          </w:p>
        </w:tc>
      </w:tr>
      <w:tr w:rsidR="00045EA8" w14:paraId="01B8328D" w14:textId="77777777">
        <w:tc>
          <w:tcPr>
            <w:tcW w:w="5508" w:type="dxa"/>
          </w:tcPr>
          <w:p w14:paraId="1C9306E9" w14:textId="77777777" w:rsidR="00045EA8" w:rsidRDefault="00045EA8">
            <w:pPr>
              <w:spacing w:after="0" w:line="240" w:lineRule="auto"/>
              <w:jc w:val="both"/>
              <w:rPr>
                <w:rFonts w:ascii="Tahoma" w:eastAsia="Tahoma" w:hAnsi="Tahoma" w:cs="Tahoma"/>
                <w:sz w:val="24"/>
                <w:szCs w:val="24"/>
              </w:rPr>
            </w:pPr>
          </w:p>
        </w:tc>
        <w:tc>
          <w:tcPr>
            <w:tcW w:w="3600" w:type="dxa"/>
          </w:tcPr>
          <w:p w14:paraId="4F7CCC58" w14:textId="77777777" w:rsidR="00045EA8" w:rsidRDefault="00045EA8">
            <w:pPr>
              <w:spacing w:after="0" w:line="240" w:lineRule="auto"/>
              <w:jc w:val="right"/>
              <w:rPr>
                <w:rFonts w:ascii="Tahoma" w:eastAsia="Tahoma" w:hAnsi="Tahoma" w:cs="Tahoma"/>
                <w:sz w:val="24"/>
                <w:szCs w:val="24"/>
              </w:rPr>
            </w:pPr>
          </w:p>
        </w:tc>
      </w:tr>
    </w:tbl>
    <w:p w14:paraId="1277F1E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w:t>
      </w:r>
    </w:p>
    <w:p w14:paraId="1E8760D2" w14:textId="77777777" w:rsidR="00045EA8" w:rsidRDefault="00045EA8">
      <w:pPr>
        <w:spacing w:after="0" w:line="240" w:lineRule="auto"/>
        <w:jc w:val="both"/>
        <w:rPr>
          <w:rFonts w:ascii="Tahoma" w:eastAsia="Tahoma" w:hAnsi="Tahoma" w:cs="Tahoma"/>
          <w:color w:val="000000"/>
          <w:sz w:val="24"/>
          <w:szCs w:val="24"/>
        </w:rPr>
      </w:pPr>
    </w:p>
    <w:p w14:paraId="4A9A0A1E" w14:textId="77777777" w:rsidR="00045EA8" w:rsidRDefault="00045EA8">
      <w:pPr>
        <w:spacing w:after="0" w:line="240" w:lineRule="auto"/>
        <w:jc w:val="both"/>
        <w:rPr>
          <w:rFonts w:ascii="Tahoma" w:eastAsia="Tahoma" w:hAnsi="Tahoma" w:cs="Tahoma"/>
          <w:b/>
          <w:color w:val="92D050"/>
          <w:sz w:val="24"/>
          <w:szCs w:val="24"/>
        </w:rPr>
      </w:pPr>
    </w:p>
    <w:p w14:paraId="1282F2B9" w14:textId="77777777" w:rsidR="00045EA8" w:rsidRDefault="00000000">
      <w:pPr>
        <w:spacing w:after="0" w:line="240" w:lineRule="auto"/>
        <w:jc w:val="both"/>
        <w:rPr>
          <w:rFonts w:ascii="Tahoma" w:eastAsia="Tahoma" w:hAnsi="Tahoma" w:cs="Tahoma"/>
          <w:b/>
          <w:color w:val="92D050"/>
          <w:sz w:val="24"/>
          <w:szCs w:val="24"/>
        </w:rPr>
      </w:pPr>
      <w:r>
        <w:rPr>
          <w:rFonts w:ascii="Tahoma" w:eastAsia="Tahoma" w:hAnsi="Tahoma" w:cs="Tahoma"/>
          <w:b/>
          <w:color w:val="92D050"/>
          <w:sz w:val="24"/>
          <w:szCs w:val="24"/>
        </w:rPr>
        <w:t xml:space="preserve">18.0 Conclusion </w:t>
      </w:r>
    </w:p>
    <w:p w14:paraId="44A6642B"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 </w:t>
      </w:r>
    </w:p>
    <w:p w14:paraId="3E5DB1F8"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This Annual Operation Plan is the first of others that </w:t>
      </w:r>
      <w:r>
        <w:rPr>
          <w:rFonts w:ascii="Tahoma" w:eastAsia="Tahoma" w:hAnsi="Tahoma" w:cs="Tahoma"/>
          <w:b/>
          <w:i/>
          <w:sz w:val="24"/>
          <w:szCs w:val="24"/>
        </w:rPr>
        <w:t>Akewa Group of</w:t>
      </w:r>
      <w:r>
        <w:rPr>
          <w:rFonts w:ascii="Tahoma" w:eastAsia="Tahoma" w:hAnsi="Tahoma" w:cs="Tahoma"/>
          <w:b/>
          <w:sz w:val="24"/>
          <w:szCs w:val="24"/>
        </w:rPr>
        <w:t xml:space="preserve"> Companies </w:t>
      </w:r>
      <w:r>
        <w:rPr>
          <w:rFonts w:ascii="Tahoma" w:eastAsia="Tahoma" w:hAnsi="Tahoma" w:cs="Tahoma"/>
          <w:sz w:val="24"/>
          <w:szCs w:val="24"/>
        </w:rPr>
        <w:t>Management will produce in fulfillment of contract obligation. The Plan serves as a guide during the first year of logging operations.</w:t>
      </w:r>
    </w:p>
    <w:p w14:paraId="2B814399"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The Company will ensure that local community dwellers are consulted in good faith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obtain their free and informed </w:t>
      </w:r>
      <w:proofErr w:type="gramStart"/>
      <w:r>
        <w:rPr>
          <w:rFonts w:ascii="Tahoma" w:eastAsia="Tahoma" w:hAnsi="Tahoma" w:cs="Tahoma"/>
          <w:sz w:val="24"/>
          <w:szCs w:val="24"/>
        </w:rPr>
        <w:t>inputs</w:t>
      </w:r>
      <w:proofErr w:type="gramEnd"/>
      <w:r>
        <w:rPr>
          <w:rFonts w:ascii="Tahoma" w:eastAsia="Tahoma" w:hAnsi="Tahoma" w:cs="Tahoma"/>
          <w:sz w:val="24"/>
          <w:szCs w:val="24"/>
        </w:rPr>
        <w:t xml:space="preserve"> in keeping with the Social Agreement regarding developmental projects in their areas.</w:t>
      </w:r>
    </w:p>
    <w:p w14:paraId="190B0985" w14:textId="77777777" w:rsidR="00045EA8" w:rsidRDefault="00045EA8">
      <w:pPr>
        <w:spacing w:after="0" w:line="240" w:lineRule="auto"/>
        <w:jc w:val="both"/>
        <w:rPr>
          <w:rFonts w:ascii="Tahoma" w:eastAsia="Tahoma" w:hAnsi="Tahoma" w:cs="Tahoma"/>
          <w:sz w:val="24"/>
          <w:szCs w:val="24"/>
        </w:rPr>
      </w:pPr>
    </w:p>
    <w:p w14:paraId="5778EAFD"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AGC </w:t>
      </w:r>
      <w:proofErr w:type="gramStart"/>
      <w:r>
        <w:rPr>
          <w:rFonts w:ascii="Tahoma" w:eastAsia="Tahoma" w:hAnsi="Tahoma" w:cs="Tahoma"/>
          <w:sz w:val="24"/>
          <w:szCs w:val="24"/>
        </w:rPr>
        <w:t>contribute</w:t>
      </w:r>
      <w:proofErr w:type="gramEnd"/>
      <w:r>
        <w:rPr>
          <w:rFonts w:ascii="Tahoma" w:eastAsia="Tahoma" w:hAnsi="Tahoma" w:cs="Tahoma"/>
          <w:sz w:val="24"/>
          <w:szCs w:val="24"/>
        </w:rPr>
        <w:t xml:space="preserve"> to improving the livelihoods of the inhabitants in and around the contract area. The company will strive to provide some basic social services, such as clinics, </w:t>
      </w:r>
      <w:proofErr w:type="gramStart"/>
      <w:r>
        <w:rPr>
          <w:rFonts w:ascii="Tahoma" w:eastAsia="Tahoma" w:hAnsi="Tahoma" w:cs="Tahoma"/>
          <w:sz w:val="24"/>
          <w:szCs w:val="24"/>
        </w:rPr>
        <w:t>school</w:t>
      </w:r>
      <w:proofErr w:type="gramEnd"/>
      <w:r>
        <w:rPr>
          <w:rFonts w:ascii="Tahoma" w:eastAsia="Tahoma" w:hAnsi="Tahoma" w:cs="Tahoma"/>
          <w:sz w:val="24"/>
          <w:szCs w:val="24"/>
        </w:rPr>
        <w:t xml:space="preserve">, farm-to-market roads, safe drinking water and sanitation facilities for the benefit of the workers, affected communities and the </w:t>
      </w:r>
      <w:proofErr w:type="gramStart"/>
      <w:r>
        <w:rPr>
          <w:rFonts w:ascii="Tahoma" w:eastAsia="Tahoma" w:hAnsi="Tahoma" w:cs="Tahoma"/>
          <w:sz w:val="24"/>
          <w:szCs w:val="24"/>
        </w:rPr>
        <w:t>country as a whole</w:t>
      </w:r>
      <w:proofErr w:type="gramEnd"/>
      <w:r>
        <w:rPr>
          <w:rFonts w:ascii="Tahoma" w:eastAsia="Tahoma" w:hAnsi="Tahoma" w:cs="Tahoma"/>
          <w:sz w:val="24"/>
          <w:szCs w:val="24"/>
        </w:rPr>
        <w:t>.</w:t>
      </w:r>
    </w:p>
    <w:p w14:paraId="54DBC42D" w14:textId="77777777" w:rsidR="00045EA8" w:rsidRDefault="00045EA8">
      <w:pPr>
        <w:spacing w:after="0" w:line="240" w:lineRule="auto"/>
        <w:jc w:val="both"/>
        <w:rPr>
          <w:rFonts w:ascii="Tahoma" w:eastAsia="Tahoma" w:hAnsi="Tahoma" w:cs="Tahoma"/>
          <w:sz w:val="24"/>
          <w:szCs w:val="24"/>
        </w:rPr>
      </w:pPr>
    </w:p>
    <w:p w14:paraId="0E01CB24" w14:textId="77777777" w:rsidR="00045EA8"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This AOP will be updated at the end of the first year of operation. </w:t>
      </w:r>
    </w:p>
    <w:p w14:paraId="75DAE0EB" w14:textId="77777777" w:rsidR="00045EA8" w:rsidRDefault="00045EA8">
      <w:pPr>
        <w:spacing w:after="0" w:line="240" w:lineRule="auto"/>
        <w:jc w:val="both"/>
        <w:rPr>
          <w:rFonts w:ascii="Tahoma" w:eastAsia="Tahoma" w:hAnsi="Tahoma" w:cs="Tahoma"/>
          <w:b/>
          <w:sz w:val="24"/>
          <w:szCs w:val="24"/>
        </w:rPr>
      </w:pPr>
    </w:p>
    <w:p w14:paraId="68F38417" w14:textId="77777777" w:rsidR="00045EA8" w:rsidRDefault="00045EA8">
      <w:pPr>
        <w:rPr>
          <w:rFonts w:ascii="Tahoma" w:eastAsia="Tahoma" w:hAnsi="Tahoma" w:cs="Tahoma"/>
          <w:sz w:val="24"/>
          <w:szCs w:val="24"/>
        </w:rPr>
      </w:pPr>
    </w:p>
    <w:sectPr w:rsidR="00045EA8">
      <w:footerReference w:type="default" r:id="rId15"/>
      <w:pgSz w:w="11907" w:h="16839"/>
      <w:pgMar w:top="1260" w:right="1440" w:bottom="144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54504" w14:textId="77777777" w:rsidR="00D02FE2" w:rsidRDefault="00D02FE2">
      <w:pPr>
        <w:spacing w:after="0" w:line="240" w:lineRule="auto"/>
      </w:pPr>
      <w:r>
        <w:separator/>
      </w:r>
    </w:p>
  </w:endnote>
  <w:endnote w:type="continuationSeparator" w:id="0">
    <w:p w14:paraId="2DE14522" w14:textId="77777777" w:rsidR="00D02FE2" w:rsidRDefault="00D02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verlock">
    <w:charset w:val="00"/>
    <w:family w:val="auto"/>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DDAF" w14:textId="77777777" w:rsidR="00045EA8" w:rsidRDefault="00000000">
    <w:pPr>
      <w:pBdr>
        <w:top w:val="nil"/>
        <w:left w:val="nil"/>
        <w:bottom w:val="nil"/>
        <w:right w:val="nil"/>
        <w:between w:val="nil"/>
      </w:pBdr>
      <w:tabs>
        <w:tab w:val="center" w:pos="4680"/>
        <w:tab w:val="right" w:pos="9360"/>
      </w:tabs>
      <w:jc w:val="center"/>
      <w:rPr>
        <w:color w:val="000000"/>
      </w:rPr>
    </w:pPr>
    <w:r>
      <w:rPr>
        <w:noProof/>
        <w:color w:val="000000"/>
      </w:rPr>
      <mc:AlternateContent>
        <mc:Choice Requires="wpg">
          <w:drawing>
            <wp:inline distT="0" distB="0" distL="0" distR="0" wp14:anchorId="52D2DC27" wp14:editId="7E54AD37">
              <wp:extent cx="5942965" cy="64135"/>
              <wp:effectExtent l="0" t="0" r="0" b="0"/>
              <wp:docPr id="20" name="Flowchart: Decision 20"/>
              <wp:cNvGraphicFramePr/>
              <a:graphic xmlns:a="http://schemas.openxmlformats.org/drawingml/2006/main">
                <a:graphicData uri="http://schemas.microsoft.com/office/word/2010/wordprocessingShape">
                  <wps:wsp>
                    <wps:cNvSpPr/>
                    <wps:spPr>
                      <a:xfrm>
                        <a:off x="2289745" y="3752695"/>
                        <a:ext cx="6112510" cy="54610"/>
                      </a:xfrm>
                      <a:prstGeom prst="flowChartDecision">
                        <a:avLst/>
                      </a:prstGeom>
                      <a:solidFill>
                        <a:srgbClr val="000000"/>
                      </a:solidFill>
                      <a:ln w="9525" cap="flat" cmpd="sng">
                        <a:solidFill>
                          <a:srgbClr val="000000"/>
                        </a:solidFill>
                        <a:prstDash val="solid"/>
                        <a:miter lim="800000"/>
                        <a:headEnd type="none" w="sm" len="sm"/>
                        <a:tailEnd type="none" w="sm" len="sm"/>
                      </a:ln>
                    </wps:spPr>
                    <wps:txbx>
                      <w:txbxContent>
                        <w:p w14:paraId="700D4E20" w14:textId="77777777" w:rsidR="00045EA8" w:rsidRDefault="00045EA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42965" cy="64135"/>
              <wp:effectExtent b="0" l="0" r="0" t="0"/>
              <wp:docPr id="2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42965" cy="64135"/>
                      </a:xfrm>
                      <a:prstGeom prst="rect"/>
                      <a:ln/>
                    </pic:spPr>
                  </pic:pic>
                </a:graphicData>
              </a:graphic>
            </wp:inline>
          </w:drawing>
        </mc:Fallback>
      </mc:AlternateContent>
    </w:r>
  </w:p>
  <w:p w14:paraId="441B4ABB" w14:textId="77777777" w:rsidR="00045EA8" w:rsidRDefault="00045EA8">
    <w:pPr>
      <w:pBdr>
        <w:top w:val="nil"/>
        <w:left w:val="nil"/>
        <w:bottom w:val="nil"/>
        <w:right w:val="nil"/>
        <w:between w:val="nil"/>
      </w:pBdr>
      <w:tabs>
        <w:tab w:val="center" w:pos="4680"/>
        <w:tab w:val="right" w:pos="9360"/>
      </w:tabs>
      <w:jc w:val="center"/>
      <w:rPr>
        <w:color w:val="000000"/>
      </w:rPr>
    </w:pPr>
  </w:p>
  <w:p w14:paraId="660EBEB3" w14:textId="77777777" w:rsidR="00045EA8" w:rsidRDefault="00045EA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C2826" w14:textId="77777777" w:rsidR="00D02FE2" w:rsidRDefault="00D02FE2">
      <w:pPr>
        <w:spacing w:after="0" w:line="240" w:lineRule="auto"/>
      </w:pPr>
      <w:r>
        <w:separator/>
      </w:r>
    </w:p>
  </w:footnote>
  <w:footnote w:type="continuationSeparator" w:id="0">
    <w:p w14:paraId="621BF321" w14:textId="77777777" w:rsidR="00D02FE2" w:rsidRDefault="00D02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69E"/>
    <w:multiLevelType w:val="multilevel"/>
    <w:tmpl w:val="664855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8B4276"/>
    <w:multiLevelType w:val="multilevel"/>
    <w:tmpl w:val="F2AC74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C05584"/>
    <w:multiLevelType w:val="multilevel"/>
    <w:tmpl w:val="06E4D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2517E"/>
    <w:multiLevelType w:val="multilevel"/>
    <w:tmpl w:val="4612B54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15:restartNumberingAfterBreak="0">
    <w:nsid w:val="31EF56AB"/>
    <w:multiLevelType w:val="multilevel"/>
    <w:tmpl w:val="5A2CD8C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62C023FB"/>
    <w:multiLevelType w:val="multilevel"/>
    <w:tmpl w:val="36107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497A79"/>
    <w:multiLevelType w:val="multilevel"/>
    <w:tmpl w:val="78025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5714726">
    <w:abstractNumId w:val="2"/>
  </w:num>
  <w:num w:numId="2" w16cid:durableId="1072194801">
    <w:abstractNumId w:val="4"/>
  </w:num>
  <w:num w:numId="3" w16cid:durableId="870646756">
    <w:abstractNumId w:val="3"/>
  </w:num>
  <w:num w:numId="4" w16cid:durableId="1256943306">
    <w:abstractNumId w:val="1"/>
  </w:num>
  <w:num w:numId="5" w16cid:durableId="643196894">
    <w:abstractNumId w:val="5"/>
  </w:num>
  <w:num w:numId="6" w16cid:durableId="679621427">
    <w:abstractNumId w:val="6"/>
  </w:num>
  <w:num w:numId="7" w16cid:durableId="1742175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hcQw1ReBWL69/On7DFKHtotUEyc/hnNNyZp2Ud2Y76KndMAabAmMLmNDbVZkSCxaz3oZOtv0F54nvYReQK9SKw==" w:salt="M9LdzIOHJnItO5UUiaA7w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EA8"/>
    <w:rsid w:val="00045EA8"/>
    <w:rsid w:val="004156F9"/>
    <w:rsid w:val="00D0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91A094"/>
  <w15:docId w15:val="{5B49DAA5-940B-4A14-955A-CE8EEE79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3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4238D"/>
    <w:pPr>
      <w:ind w:left="720"/>
      <w:contextualSpacing/>
    </w:pPr>
  </w:style>
  <w:style w:type="paragraph" w:styleId="Footer">
    <w:name w:val="footer"/>
    <w:basedOn w:val="Normal"/>
    <w:link w:val="FooterChar"/>
    <w:uiPriority w:val="99"/>
    <w:unhideWhenUsed/>
    <w:rsid w:val="0014238D"/>
    <w:pPr>
      <w:tabs>
        <w:tab w:val="center" w:pos="4680"/>
        <w:tab w:val="right" w:pos="9360"/>
      </w:tabs>
    </w:pPr>
  </w:style>
  <w:style w:type="character" w:customStyle="1" w:styleId="FooterChar">
    <w:name w:val="Footer Char"/>
    <w:basedOn w:val="DefaultParagraphFont"/>
    <w:link w:val="Footer"/>
    <w:uiPriority w:val="99"/>
    <w:rsid w:val="0014238D"/>
    <w:rPr>
      <w:rFonts w:ascii="Calibri" w:eastAsia="Calibri" w:hAnsi="Calibri" w:cs="Times New Roman"/>
    </w:rPr>
  </w:style>
  <w:style w:type="paragraph" w:styleId="BalloonText">
    <w:name w:val="Balloon Text"/>
    <w:basedOn w:val="Normal"/>
    <w:link w:val="BalloonTextChar"/>
    <w:uiPriority w:val="99"/>
    <w:semiHidden/>
    <w:unhideWhenUsed/>
    <w:rsid w:val="00142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8D"/>
    <w:rPr>
      <w:rFonts w:ascii="Tahoma" w:eastAsia="Calibri" w:hAnsi="Tahoma" w:cs="Tahoma"/>
      <w:sz w:val="16"/>
      <w:szCs w:val="16"/>
    </w:rPr>
  </w:style>
  <w:style w:type="paragraph" w:styleId="NoSpacing">
    <w:name w:val="No Spacing"/>
    <w:uiPriority w:val="1"/>
    <w:qFormat/>
    <w:rsid w:val="008D3AC0"/>
  </w:style>
  <w:style w:type="paragraph" w:styleId="NormalWeb">
    <w:name w:val="Normal (Web)"/>
    <w:basedOn w:val="Normal"/>
    <w:uiPriority w:val="99"/>
    <w:semiHidden/>
    <w:unhideWhenUsed/>
    <w:rsid w:val="006273B5"/>
    <w:pPr>
      <w:spacing w:before="100" w:beforeAutospacing="1" w:after="100" w:afterAutospacing="1" w:line="240" w:lineRule="auto"/>
    </w:pPr>
    <w:rPr>
      <w:rFonts w:ascii="Times New Roman" w:eastAsiaTheme="minorEastAsia"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I2gzz5KbifMts2N3SkRO+v67cQ==">AMUW2mUZ4pGDM29tWab9bkGF7BoIEylmQPi3j5JvdDLRua2Kmg2qCjwQ1WaA9WMZXzDMWeph4YS53RMO1nQBvOlv50aqwpC7Wo4EZ35ppbn41/lDBr5U6neGifYv+UxA+BEVP80YcjSS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2292</Words>
  <Characters>13069</Characters>
  <Application>Microsoft Office Word</Application>
  <DocSecurity>8</DocSecurity>
  <Lines>108</Lines>
  <Paragraphs>30</Paragraphs>
  <ScaleCrop>false</ScaleCrop>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dc:creator>
  <cp:lastModifiedBy>Nicholas Goodman</cp:lastModifiedBy>
  <cp:revision>2</cp:revision>
  <dcterms:created xsi:type="dcterms:W3CDTF">2018-03-19T21:24:00Z</dcterms:created>
  <dcterms:modified xsi:type="dcterms:W3CDTF">2023-08-16T16:08:00Z</dcterms:modified>
</cp:coreProperties>
</file>